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6958" w:rsidP="007A6958" w:rsidRDefault="00971E78" w14:paraId="39264A9E" w14:textId="4F69642F">
      <w:pPr>
        <w:jc w:val="center"/>
        <w:rPr>
          <w:b/>
          <w:bCs/>
          <w:sz w:val="28"/>
          <w:szCs w:val="28"/>
        </w:rPr>
      </w:pPr>
      <w:r w:rsidRPr="5B774D8E">
        <w:rPr>
          <w:b/>
          <w:bCs/>
          <w:sz w:val="28"/>
          <w:szCs w:val="28"/>
        </w:rPr>
        <w:t>I</w:t>
      </w:r>
      <w:r w:rsidRPr="5B774D8E" w:rsidR="007A6958">
        <w:rPr>
          <w:b/>
          <w:bCs/>
          <w:sz w:val="28"/>
          <w:szCs w:val="28"/>
        </w:rPr>
        <w:t>NFORMATION PACK FOR TRUSTEE APPLICANTS</w:t>
      </w:r>
      <w:r w:rsidRPr="5B774D8E" w:rsidR="001A7AA9">
        <w:rPr>
          <w:b/>
          <w:bCs/>
          <w:sz w:val="28"/>
          <w:szCs w:val="28"/>
        </w:rPr>
        <w:t xml:space="preserve"> – BOARD OF TRUSTEES</w:t>
      </w:r>
    </w:p>
    <w:p w:rsidR="007A6958" w:rsidP="007A6958" w:rsidRDefault="007A6958" w14:paraId="49CA2D82" w14:textId="77777777">
      <w:pPr>
        <w:rPr>
          <w:b/>
          <w:bCs/>
          <w:sz w:val="28"/>
          <w:szCs w:val="28"/>
        </w:rPr>
      </w:pPr>
    </w:p>
    <w:p w:rsidRPr="00424E6E" w:rsidR="007A6958" w:rsidP="008D7DEB" w:rsidRDefault="007A6958" w14:paraId="3EE218F0" w14:textId="122A2849">
      <w:pPr>
        <w:rPr>
          <w:rFonts w:cstheme="minorHAnsi"/>
          <w:sz w:val="24"/>
          <w:szCs w:val="24"/>
        </w:rPr>
      </w:pPr>
      <w:r w:rsidRPr="007A6958">
        <w:rPr>
          <w:sz w:val="24"/>
          <w:szCs w:val="24"/>
        </w:rPr>
        <w:t xml:space="preserve">As a trustee, </w:t>
      </w:r>
      <w:r>
        <w:rPr>
          <w:sz w:val="24"/>
          <w:szCs w:val="24"/>
        </w:rPr>
        <w:t xml:space="preserve">you </w:t>
      </w:r>
      <w:r w:rsidRPr="00CA6537">
        <w:rPr>
          <w:sz w:val="24"/>
          <w:szCs w:val="24"/>
        </w:rPr>
        <w:t xml:space="preserve">will </w:t>
      </w:r>
      <w:r w:rsidRPr="00CA6537" w:rsidR="00CA6537">
        <w:rPr>
          <w:sz w:val="24"/>
          <w:szCs w:val="24"/>
        </w:rPr>
        <w:t>do all you can</w:t>
      </w:r>
      <w:r w:rsidRPr="00CA6537">
        <w:rPr>
          <w:sz w:val="24"/>
          <w:szCs w:val="24"/>
        </w:rPr>
        <w:t xml:space="preserve"> to further Salisbury Foodbank’s Charitable Objects</w:t>
      </w:r>
      <w:r w:rsidR="00CA6537">
        <w:rPr>
          <w:sz w:val="24"/>
          <w:szCs w:val="24"/>
        </w:rPr>
        <w:t>. T</w:t>
      </w:r>
      <w:r w:rsidRPr="00CA6537">
        <w:rPr>
          <w:rFonts w:cstheme="minorHAnsi"/>
          <w:sz w:val="24"/>
          <w:szCs w:val="24"/>
        </w:rPr>
        <w:t>he objects of the CIO are the relief of those in Salisbury</w:t>
      </w:r>
      <w:r w:rsidRPr="00424E6E">
        <w:rPr>
          <w:rFonts w:cstheme="minorHAnsi"/>
          <w:sz w:val="24"/>
          <w:szCs w:val="24"/>
        </w:rPr>
        <w:t xml:space="preserve"> and the surrounding areas who are in need by reason of financial hardship by: </w:t>
      </w:r>
    </w:p>
    <w:p w:rsidRPr="00424E6E" w:rsidR="007A6958" w:rsidP="007A6958" w:rsidRDefault="007A6958" w14:paraId="02E38788" w14:textId="77777777">
      <w:pPr>
        <w:pStyle w:val="ListParagraph"/>
        <w:numPr>
          <w:ilvl w:val="0"/>
          <w:numId w:val="2"/>
        </w:numPr>
        <w:rPr>
          <w:rFonts w:cstheme="minorHAnsi"/>
          <w:sz w:val="24"/>
          <w:szCs w:val="24"/>
        </w:rPr>
      </w:pPr>
      <w:r w:rsidRPr="00424E6E">
        <w:rPr>
          <w:rFonts w:cstheme="minorHAnsi"/>
          <w:sz w:val="24"/>
          <w:szCs w:val="24"/>
        </w:rPr>
        <w:t>providing or arranging for the provision of food, toiletries and other essential household items to individuals and families</w:t>
      </w:r>
    </w:p>
    <w:p w:rsidRPr="00424E6E" w:rsidR="007A6958" w:rsidP="007A6958" w:rsidRDefault="007A6958" w14:paraId="6DD325CD" w14:textId="77777777">
      <w:pPr>
        <w:pStyle w:val="ListParagraph"/>
        <w:numPr>
          <w:ilvl w:val="0"/>
          <w:numId w:val="2"/>
        </w:numPr>
        <w:rPr>
          <w:rFonts w:cstheme="minorHAnsi"/>
          <w:sz w:val="24"/>
          <w:szCs w:val="24"/>
        </w:rPr>
      </w:pPr>
      <w:r w:rsidRPr="00424E6E">
        <w:rPr>
          <w:rFonts w:cstheme="minorHAnsi"/>
          <w:sz w:val="24"/>
          <w:szCs w:val="24"/>
        </w:rPr>
        <w:t xml:space="preserve">helping individuals and their families to access information and other advisory services relevant to their needs and </w:t>
      </w:r>
    </w:p>
    <w:p w:rsidRPr="008D7DEB" w:rsidR="007A6958" w:rsidP="007A6958" w:rsidRDefault="007A6958" w14:paraId="585E088F" w14:textId="77777777">
      <w:pPr>
        <w:pStyle w:val="ListParagraph"/>
        <w:numPr>
          <w:ilvl w:val="0"/>
          <w:numId w:val="2"/>
        </w:numPr>
        <w:rPr>
          <w:rFonts w:cstheme="minorHAnsi"/>
          <w:color w:val="000000" w:themeColor="text1"/>
          <w:sz w:val="24"/>
          <w:szCs w:val="24"/>
        </w:rPr>
      </w:pPr>
      <w:r w:rsidRPr="008D7DEB">
        <w:rPr>
          <w:rFonts w:cstheme="minorHAnsi"/>
          <w:color w:val="000000" w:themeColor="text1"/>
          <w:sz w:val="24"/>
          <w:szCs w:val="24"/>
        </w:rPr>
        <w:t>such other means as the trustees may from time to time think fit.</w:t>
      </w:r>
    </w:p>
    <w:p w:rsidR="00AB1F9E" w:rsidP="008D7DEB" w:rsidRDefault="00AB1F9E" w14:paraId="4BA5519C" w14:textId="77777777">
      <w:pPr>
        <w:shd w:val="clear" w:color="auto" w:fill="FFFFFF"/>
        <w:jc w:val="both"/>
        <w:rPr>
          <w:rFonts w:cstheme="minorHAnsi"/>
          <w:color w:val="000000" w:themeColor="text1"/>
          <w:sz w:val="24"/>
          <w:szCs w:val="24"/>
          <w:shd w:val="clear" w:color="auto" w:fill="FFFFFF"/>
        </w:rPr>
      </w:pPr>
    </w:p>
    <w:p w:rsidR="00AB1F9E" w:rsidP="5B774D8E" w:rsidRDefault="008D7DEB" w14:paraId="4101BAD5" w14:textId="02A2811C">
      <w:pPr>
        <w:shd w:val="clear" w:color="auto" w:fill="FFFFFF" w:themeFill="background1"/>
        <w:jc w:val="both"/>
        <w:rPr>
          <w:color w:val="000000" w:themeColor="text1"/>
          <w:sz w:val="24"/>
          <w:szCs w:val="24"/>
          <w:shd w:val="clear" w:color="auto" w:fill="FFFFFF"/>
        </w:rPr>
      </w:pPr>
      <w:r w:rsidRPr="5B774D8E">
        <w:rPr>
          <w:color w:val="000000" w:themeColor="text1"/>
          <w:sz w:val="24"/>
          <w:szCs w:val="24"/>
          <w:shd w:val="clear" w:color="auto" w:fill="FFFFFF"/>
        </w:rPr>
        <w:t>You will find the specific duties of the</w:t>
      </w:r>
      <w:r w:rsidRPr="5B774D8E" w:rsidR="2A026F01">
        <w:rPr>
          <w:color w:val="000000" w:themeColor="text1"/>
          <w:sz w:val="24"/>
          <w:szCs w:val="24"/>
          <w:shd w:val="clear" w:color="auto" w:fill="FFFFFF"/>
        </w:rPr>
        <w:t xml:space="preserve"> </w:t>
      </w:r>
      <w:r w:rsidRPr="5B774D8E">
        <w:rPr>
          <w:color w:val="000000" w:themeColor="text1"/>
          <w:sz w:val="24"/>
          <w:szCs w:val="24"/>
          <w:shd w:val="clear" w:color="auto" w:fill="FFFFFF"/>
        </w:rPr>
        <w:t xml:space="preserve">Trustees </w:t>
      </w:r>
      <w:proofErr w:type="gramStart"/>
      <w:r w:rsidRPr="5B774D8E">
        <w:rPr>
          <w:color w:val="000000" w:themeColor="text1"/>
          <w:sz w:val="24"/>
          <w:szCs w:val="24"/>
          <w:shd w:val="clear" w:color="auto" w:fill="FFFFFF"/>
        </w:rPr>
        <w:t xml:space="preserve">outlined </w:t>
      </w:r>
      <w:r w:rsidRPr="5B774D8E" w:rsidR="00212B39">
        <w:rPr>
          <w:color w:val="000000" w:themeColor="text1"/>
          <w:sz w:val="24"/>
          <w:szCs w:val="24"/>
          <w:shd w:val="clear" w:color="auto" w:fill="FFFFFF"/>
        </w:rPr>
        <w:t xml:space="preserve"> </w:t>
      </w:r>
      <w:r w:rsidRPr="5B774D8E" w:rsidR="00AB1F9E">
        <w:rPr>
          <w:color w:val="000000" w:themeColor="text1"/>
          <w:sz w:val="24"/>
          <w:szCs w:val="24"/>
          <w:shd w:val="clear" w:color="auto" w:fill="FFFFFF"/>
        </w:rPr>
        <w:t>in</w:t>
      </w:r>
      <w:proofErr w:type="gramEnd"/>
      <w:r w:rsidRPr="5B774D8E" w:rsidR="00AB1F9E">
        <w:rPr>
          <w:color w:val="000000" w:themeColor="text1"/>
          <w:sz w:val="24"/>
          <w:szCs w:val="24"/>
          <w:shd w:val="clear" w:color="auto" w:fill="FFFFFF"/>
        </w:rPr>
        <w:t xml:space="preserve"> the Role Profile available to download from the Salisbury Foodbank website, </w:t>
      </w:r>
      <w:hyperlink w:history="1" r:id="rId10">
        <w:r w:rsidRPr="5B774D8E" w:rsidR="005F748C">
          <w:rPr>
            <w:rStyle w:val="Hyperlink"/>
            <w:sz w:val="24"/>
            <w:szCs w:val="24"/>
            <w:shd w:val="clear" w:color="auto" w:fill="FFFFFF"/>
          </w:rPr>
          <w:t>https://salisbury.foodbank.org.uk</w:t>
        </w:r>
      </w:hyperlink>
      <w:r w:rsidRPr="5B774D8E" w:rsidR="005F748C">
        <w:rPr>
          <w:color w:val="000000" w:themeColor="text1"/>
          <w:sz w:val="24"/>
          <w:szCs w:val="24"/>
          <w:shd w:val="clear" w:color="auto" w:fill="FFFFFF"/>
        </w:rPr>
        <w:t xml:space="preserve"> </w:t>
      </w:r>
      <w:r w:rsidRPr="5B774D8E" w:rsidR="00AB1F9E">
        <w:rPr>
          <w:color w:val="000000" w:themeColor="text1"/>
          <w:sz w:val="24"/>
          <w:szCs w:val="24"/>
          <w:shd w:val="clear" w:color="auto" w:fill="FFFFFF"/>
        </w:rPr>
        <w:t xml:space="preserve"> </w:t>
      </w:r>
    </w:p>
    <w:p w:rsidR="008D7DEB" w:rsidP="008D7DEB" w:rsidRDefault="00212B39" w14:paraId="7BD3125F" w14:textId="6C24208D">
      <w:pPr>
        <w:shd w:val="clear" w:color="auto" w:fill="FFFFFF"/>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w:t>
      </w:r>
      <w:r w:rsidR="008D7DEB">
        <w:rPr>
          <w:rFonts w:cstheme="minorHAnsi"/>
          <w:color w:val="000000" w:themeColor="text1"/>
          <w:sz w:val="24"/>
          <w:szCs w:val="24"/>
          <w:shd w:val="clear" w:color="auto" w:fill="FFFFFF"/>
        </w:rPr>
        <w:t xml:space="preserve"> </w:t>
      </w:r>
    </w:p>
    <w:p w:rsidRPr="008D7DEB" w:rsidR="008D7DEB" w:rsidP="008D7DEB" w:rsidRDefault="008D7DEB" w14:paraId="7AB5E3B0" w14:textId="429686FB">
      <w:pPr>
        <w:shd w:val="clear" w:color="auto" w:fill="FFFFFF"/>
        <w:spacing w:after="120" w:line="240" w:lineRule="auto"/>
        <w:jc w:val="both"/>
        <w:rPr>
          <w:rFonts w:cstheme="minorHAnsi"/>
          <w:b/>
          <w:bCs/>
          <w:color w:val="000000" w:themeColor="text1"/>
          <w:sz w:val="24"/>
          <w:szCs w:val="24"/>
          <w:shd w:val="clear" w:color="auto" w:fill="FFFFFF"/>
        </w:rPr>
      </w:pPr>
      <w:r w:rsidRPr="008D7DEB">
        <w:rPr>
          <w:rFonts w:cstheme="minorHAnsi"/>
          <w:b/>
          <w:bCs/>
          <w:color w:val="000000" w:themeColor="text1"/>
          <w:sz w:val="24"/>
          <w:szCs w:val="24"/>
          <w:shd w:val="clear" w:color="auto" w:fill="FFFFFF"/>
        </w:rPr>
        <w:t>Time Commitment</w:t>
      </w:r>
    </w:p>
    <w:p w:rsidRPr="008D7DEB" w:rsidR="008D7DEB" w:rsidP="008D7DEB" w:rsidRDefault="008D7DEB" w14:paraId="1FAFEC7C" w14:textId="3400DC72">
      <w:pPr>
        <w:shd w:val="clear" w:color="auto" w:fill="FFFFFF"/>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You will need to be able to commit to a minimum of 6 full </w:t>
      </w:r>
      <w:proofErr w:type="gramStart"/>
      <w:r>
        <w:rPr>
          <w:rFonts w:cstheme="minorHAnsi"/>
          <w:color w:val="000000" w:themeColor="text1"/>
          <w:sz w:val="24"/>
          <w:szCs w:val="24"/>
          <w:shd w:val="clear" w:color="auto" w:fill="FFFFFF"/>
        </w:rPr>
        <w:t>trustees</w:t>
      </w:r>
      <w:proofErr w:type="gramEnd"/>
      <w:r>
        <w:rPr>
          <w:rFonts w:cstheme="minorHAnsi"/>
          <w:color w:val="000000" w:themeColor="text1"/>
          <w:sz w:val="24"/>
          <w:szCs w:val="24"/>
          <w:shd w:val="clear" w:color="auto" w:fill="FFFFFF"/>
        </w:rPr>
        <w:t xml:space="preserve"> meetings a year, which are held in the evenings as well as the planning and liaison required ahead of each meeting. </w:t>
      </w:r>
      <w:r w:rsidR="003F6E35">
        <w:rPr>
          <w:rFonts w:cstheme="minorHAnsi"/>
          <w:color w:val="000000" w:themeColor="text1"/>
          <w:sz w:val="24"/>
          <w:szCs w:val="24"/>
          <w:shd w:val="clear" w:color="auto" w:fill="FFFFFF"/>
        </w:rPr>
        <w:t>There will also be the occasional need to oversee or be involved in special projects and sub-committees on an ad hoc basis.</w:t>
      </w:r>
    </w:p>
    <w:p w:rsidRPr="008D7DEB" w:rsidR="008D7DEB" w:rsidP="5B774D8E" w:rsidRDefault="003F6E35" w14:paraId="6EEEA93C" w14:textId="4C5E42F5">
      <w:pPr>
        <w:shd w:val="clear" w:color="auto" w:fill="FFFFFF" w:themeFill="background1"/>
        <w:jc w:val="both"/>
        <w:rPr>
          <w:color w:val="000000" w:themeColor="text1"/>
          <w:sz w:val="24"/>
          <w:szCs w:val="24"/>
          <w:shd w:val="clear" w:color="auto" w:fill="FFFFFF"/>
        </w:rPr>
      </w:pPr>
      <w:r w:rsidRPr="5B774D8E">
        <w:rPr>
          <w:color w:val="000000" w:themeColor="text1"/>
          <w:sz w:val="24"/>
          <w:szCs w:val="24"/>
          <w:shd w:val="clear" w:color="auto" w:fill="FFFFFF"/>
        </w:rPr>
        <w:t xml:space="preserve">All trustees are asked to attend events to promote the work of Salisbury Foodbank as well as making visits on appointment to the warehouse to familiarise themselves with its operation. </w:t>
      </w:r>
    </w:p>
    <w:p w:rsidRPr="003F6E35" w:rsidR="003F6E35" w:rsidP="003F6E35" w:rsidRDefault="003F6E35" w14:paraId="2A877058" w14:textId="3593E73D">
      <w:pPr>
        <w:shd w:val="clear" w:color="auto" w:fill="FFFFFF"/>
        <w:spacing w:after="120" w:line="240" w:lineRule="auto"/>
        <w:jc w:val="both"/>
        <w:rPr>
          <w:rFonts w:cstheme="minorHAnsi"/>
          <w:b/>
          <w:bCs/>
          <w:color w:val="000000" w:themeColor="text1"/>
          <w:sz w:val="24"/>
          <w:szCs w:val="24"/>
          <w:shd w:val="clear" w:color="auto" w:fill="FFFFFF"/>
        </w:rPr>
      </w:pPr>
      <w:r w:rsidRPr="003F6E35">
        <w:rPr>
          <w:rFonts w:cstheme="minorHAnsi"/>
          <w:b/>
          <w:bCs/>
          <w:color w:val="000000" w:themeColor="text1"/>
          <w:sz w:val="24"/>
          <w:szCs w:val="24"/>
          <w:shd w:val="clear" w:color="auto" w:fill="FFFFFF"/>
        </w:rPr>
        <w:t>The Trussell Trust Foodbank Network</w:t>
      </w:r>
    </w:p>
    <w:p w:rsidR="003F6E35" w:rsidP="008D7DEB" w:rsidRDefault="008D7DEB" w14:paraId="4911EC41" w14:textId="6ACBD5EC">
      <w:pPr>
        <w:shd w:val="clear" w:color="auto" w:fill="FFFFFF"/>
        <w:spacing w:after="0" w:line="240" w:lineRule="auto"/>
        <w:jc w:val="both"/>
        <w:rPr>
          <w:rFonts w:cstheme="minorHAnsi"/>
          <w:color w:val="000000" w:themeColor="text1"/>
          <w:sz w:val="24"/>
          <w:szCs w:val="24"/>
          <w:shd w:val="clear" w:color="auto" w:fill="FFFFFF"/>
        </w:rPr>
      </w:pPr>
      <w:r w:rsidRPr="008D7DEB">
        <w:rPr>
          <w:rFonts w:cstheme="minorHAnsi"/>
          <w:color w:val="000000" w:themeColor="text1"/>
          <w:sz w:val="24"/>
          <w:szCs w:val="24"/>
          <w:shd w:val="clear" w:color="auto" w:fill="FFFFFF"/>
        </w:rPr>
        <w:t>Salisbury Foodbank is a member of the Trussell Trust's Foodbank Network</w:t>
      </w:r>
      <w:r w:rsidR="003F6E35">
        <w:rPr>
          <w:rFonts w:cstheme="minorHAnsi"/>
          <w:color w:val="000000" w:themeColor="text1"/>
          <w:sz w:val="24"/>
          <w:szCs w:val="24"/>
          <w:shd w:val="clear" w:color="auto" w:fill="FFFFFF"/>
        </w:rPr>
        <w:t xml:space="preserve"> under a franchise agreement and receives support from them in the form of policies, </w:t>
      </w:r>
      <w:proofErr w:type="gramStart"/>
      <w:r w:rsidR="003F6E35">
        <w:rPr>
          <w:rFonts w:cstheme="minorHAnsi"/>
          <w:color w:val="000000" w:themeColor="text1"/>
          <w:sz w:val="24"/>
          <w:szCs w:val="24"/>
          <w:shd w:val="clear" w:color="auto" w:fill="FFFFFF"/>
        </w:rPr>
        <w:t>practices</w:t>
      </w:r>
      <w:proofErr w:type="gramEnd"/>
      <w:r w:rsidR="003F6E35">
        <w:rPr>
          <w:rFonts w:cstheme="minorHAnsi"/>
          <w:color w:val="000000" w:themeColor="text1"/>
          <w:sz w:val="24"/>
          <w:szCs w:val="24"/>
          <w:shd w:val="clear" w:color="auto" w:fill="FFFFFF"/>
        </w:rPr>
        <w:t xml:space="preserve"> and access to the Data Collection System. Some of its Operations team are also available for help and advice.</w:t>
      </w:r>
      <w:r w:rsidRPr="008D7DEB">
        <w:rPr>
          <w:rFonts w:cstheme="minorHAnsi"/>
          <w:color w:val="000000" w:themeColor="text1"/>
          <w:sz w:val="24"/>
          <w:szCs w:val="24"/>
          <w:shd w:val="clear" w:color="auto" w:fill="FFFFFF"/>
        </w:rPr>
        <w:t xml:space="preserve"> </w:t>
      </w:r>
      <w:r w:rsidR="003F6E35">
        <w:rPr>
          <w:rFonts w:cstheme="minorHAnsi"/>
          <w:color w:val="000000" w:themeColor="text1"/>
          <w:sz w:val="24"/>
          <w:szCs w:val="24"/>
          <w:shd w:val="clear" w:color="auto" w:fill="FFFFFF"/>
        </w:rPr>
        <w:t>Trustees are invited to regular regional network events organised by the Trussell Trust which look at key area of interest to all.</w:t>
      </w:r>
    </w:p>
    <w:p w:rsidR="003F6E35" w:rsidP="008D7DEB" w:rsidRDefault="003F6E35" w14:paraId="7CDA25FD" w14:textId="77777777">
      <w:pPr>
        <w:shd w:val="clear" w:color="auto" w:fill="FFFFFF"/>
        <w:spacing w:after="0" w:line="240" w:lineRule="auto"/>
        <w:jc w:val="both"/>
        <w:rPr>
          <w:rFonts w:cstheme="minorHAnsi"/>
          <w:color w:val="000000" w:themeColor="text1"/>
          <w:sz w:val="24"/>
          <w:szCs w:val="24"/>
          <w:shd w:val="clear" w:color="auto" w:fill="FFFFFF"/>
        </w:rPr>
      </w:pPr>
    </w:p>
    <w:p w:rsidRPr="008D7DEB" w:rsidR="008D7DEB" w:rsidP="008D7DEB" w:rsidRDefault="003F6E35" w14:paraId="0A2A3C64" w14:textId="4FA15F84">
      <w:pPr>
        <w:shd w:val="clear" w:color="auto" w:fill="FFFFFF"/>
        <w:spacing w:after="0" w:line="240" w:lineRule="auto"/>
        <w:jc w:val="both"/>
        <w:rPr>
          <w:rFonts w:eastAsia="Times New Roman" w:cstheme="minorHAnsi"/>
          <w:color w:val="000000" w:themeColor="text1"/>
          <w:sz w:val="24"/>
          <w:szCs w:val="24"/>
          <w:lang w:eastAsia="en-GB"/>
        </w:rPr>
      </w:pPr>
      <w:r>
        <w:rPr>
          <w:rFonts w:cstheme="minorHAnsi"/>
          <w:color w:val="000000" w:themeColor="text1"/>
          <w:sz w:val="24"/>
          <w:szCs w:val="24"/>
          <w:shd w:val="clear" w:color="auto" w:fill="FFFFFF"/>
        </w:rPr>
        <w:t>T</w:t>
      </w:r>
      <w:r w:rsidRPr="008D7DEB" w:rsidR="008D7DEB">
        <w:rPr>
          <w:rFonts w:cstheme="minorHAnsi"/>
          <w:color w:val="000000" w:themeColor="text1"/>
          <w:sz w:val="24"/>
          <w:szCs w:val="24"/>
          <w:shd w:val="clear" w:color="auto" w:fill="FFFFFF"/>
        </w:rPr>
        <w:t xml:space="preserve">he Trussell Trust is a charity founded on </w:t>
      </w:r>
      <w:r w:rsidRPr="008D7DEB" w:rsidR="008D7DEB">
        <w:rPr>
          <w:rFonts w:eastAsia="Times New Roman" w:cstheme="minorHAnsi"/>
          <w:color w:val="000000" w:themeColor="text1"/>
          <w:sz w:val="24"/>
          <w:szCs w:val="24"/>
          <w:lang w:eastAsia="en-GB"/>
        </w:rPr>
        <w:t>and shaped by Christian principles and all members of its network welcome applications from people of all faiths and none. </w:t>
      </w:r>
    </w:p>
    <w:p w:rsidRPr="008D7DEB" w:rsidR="008D7DEB" w:rsidP="008D7DEB" w:rsidRDefault="008D7DEB" w14:paraId="115B71C4" w14:textId="77777777">
      <w:pPr>
        <w:shd w:val="clear" w:color="auto" w:fill="FFFFFF"/>
        <w:spacing w:after="0" w:line="240" w:lineRule="auto"/>
        <w:jc w:val="both"/>
        <w:rPr>
          <w:rFonts w:ascii="Arial" w:hAnsi="Arial" w:eastAsia="Times New Roman" w:cs="Arial"/>
          <w:color w:val="500050"/>
          <w:sz w:val="24"/>
          <w:szCs w:val="24"/>
          <w:lang w:eastAsia="en-GB"/>
        </w:rPr>
      </w:pPr>
      <w:r w:rsidRPr="5B774D8E">
        <w:rPr>
          <w:rFonts w:ascii="Arial" w:hAnsi="Arial" w:eastAsia="Times New Roman" w:cs="Arial"/>
          <w:color w:val="500050"/>
          <w:sz w:val="24"/>
          <w:szCs w:val="24"/>
          <w:lang w:eastAsia="en-GB"/>
        </w:rPr>
        <w:t> </w:t>
      </w:r>
    </w:p>
    <w:p w:rsidRPr="007A6958" w:rsidR="00CA6537" w:rsidRDefault="00CA6537" w14:paraId="7D37B219" w14:textId="77777777">
      <w:pPr>
        <w:rPr>
          <w:sz w:val="24"/>
          <w:szCs w:val="24"/>
        </w:rPr>
      </w:pPr>
    </w:p>
    <w:p w:rsidRPr="005A0D5C" w:rsidR="00803C96" w:rsidP="00971E78" w:rsidRDefault="005A0D5C" w14:paraId="718F9200" w14:textId="2BD02A32">
      <w:pPr>
        <w:rPr>
          <w:b/>
          <w:bCs/>
          <w:sz w:val="28"/>
          <w:szCs w:val="28"/>
        </w:rPr>
      </w:pPr>
      <w:r w:rsidRPr="005A0D5C">
        <w:rPr>
          <w:b/>
          <w:bCs/>
          <w:sz w:val="28"/>
          <w:szCs w:val="28"/>
        </w:rPr>
        <w:t>Background info</w:t>
      </w:r>
      <w:r w:rsidR="00972B4B">
        <w:rPr>
          <w:b/>
          <w:bCs/>
          <w:sz w:val="28"/>
          <w:szCs w:val="28"/>
        </w:rPr>
        <w:t>rmation</w:t>
      </w:r>
      <w:r w:rsidRPr="005A0D5C">
        <w:rPr>
          <w:b/>
          <w:bCs/>
          <w:sz w:val="28"/>
          <w:szCs w:val="28"/>
        </w:rPr>
        <w:t xml:space="preserve"> </w:t>
      </w:r>
      <w:r w:rsidR="00DE3364">
        <w:rPr>
          <w:b/>
          <w:bCs/>
          <w:sz w:val="28"/>
          <w:szCs w:val="28"/>
        </w:rPr>
        <w:t>about</w:t>
      </w:r>
      <w:r w:rsidRPr="005A0D5C">
        <w:rPr>
          <w:b/>
          <w:bCs/>
          <w:sz w:val="28"/>
          <w:szCs w:val="28"/>
        </w:rPr>
        <w:t xml:space="preserve"> Salisbury Foodbank</w:t>
      </w:r>
    </w:p>
    <w:p w:rsidRPr="00AB1F9E" w:rsidR="005A0D5C" w:rsidP="00AB1F9E" w:rsidRDefault="005A0D5C" w14:paraId="3BFDB09C" w14:textId="1894C212">
      <w:pPr>
        <w:spacing w:after="120" w:line="240" w:lineRule="auto"/>
        <w:jc w:val="center"/>
        <w:rPr>
          <w:b/>
          <w:bCs/>
          <w:sz w:val="20"/>
          <w:szCs w:val="20"/>
        </w:rPr>
      </w:pPr>
    </w:p>
    <w:p w:rsidRPr="006D4EF1" w:rsidR="006D4EF1" w:rsidP="006D4EF1" w:rsidRDefault="006D4EF1" w14:paraId="63964427" w14:textId="5A752610">
      <w:pPr>
        <w:spacing w:after="120" w:line="240" w:lineRule="auto"/>
        <w:rPr>
          <w:b/>
          <w:bCs/>
          <w:sz w:val="24"/>
          <w:szCs w:val="24"/>
        </w:rPr>
      </w:pPr>
      <w:r w:rsidRPr="006D4EF1">
        <w:rPr>
          <w:b/>
          <w:bCs/>
          <w:sz w:val="24"/>
          <w:szCs w:val="24"/>
        </w:rPr>
        <w:t>History</w:t>
      </w:r>
    </w:p>
    <w:p w:rsidR="006D4EF1" w:rsidP="005A0D5C" w:rsidRDefault="00E55853" w14:paraId="60607DF2" w14:textId="632508CE">
      <w:pPr>
        <w:rPr>
          <w:sz w:val="24"/>
          <w:szCs w:val="24"/>
        </w:rPr>
      </w:pPr>
      <w:r>
        <w:rPr>
          <w:sz w:val="24"/>
          <w:szCs w:val="24"/>
        </w:rPr>
        <w:t xml:space="preserve">Salisbury foodbank was opened in 2000 as part of a small charity run from the city </w:t>
      </w:r>
      <w:r w:rsidR="00B36E26">
        <w:rPr>
          <w:sz w:val="24"/>
          <w:szCs w:val="24"/>
        </w:rPr>
        <w:t>founded in</w:t>
      </w:r>
      <w:r>
        <w:rPr>
          <w:sz w:val="24"/>
          <w:szCs w:val="24"/>
        </w:rPr>
        <w:t xml:space="preserve"> 1997 to support street children in Bulgaria</w:t>
      </w:r>
      <w:r w:rsidR="004C7107">
        <w:rPr>
          <w:sz w:val="24"/>
          <w:szCs w:val="24"/>
        </w:rPr>
        <w:t>. It was</w:t>
      </w:r>
      <w:r>
        <w:rPr>
          <w:sz w:val="24"/>
          <w:szCs w:val="24"/>
        </w:rPr>
        <w:t xml:space="preserve"> set up by former Army officer Paddy Henderson and his wife Carol</w:t>
      </w:r>
      <w:r w:rsidR="004C7107">
        <w:rPr>
          <w:sz w:val="24"/>
          <w:szCs w:val="24"/>
        </w:rPr>
        <w:t xml:space="preserve"> with a small legacy from Carol’s mother, Betty Trussell.</w:t>
      </w:r>
      <w:r>
        <w:rPr>
          <w:sz w:val="24"/>
          <w:szCs w:val="24"/>
        </w:rPr>
        <w:t xml:space="preserve"> </w:t>
      </w:r>
    </w:p>
    <w:p w:rsidR="005A0D5C" w:rsidP="006D4EF1" w:rsidRDefault="00E55853" w14:paraId="0BE26254" w14:textId="2656BE00">
      <w:pPr>
        <w:spacing w:after="120" w:line="240" w:lineRule="auto"/>
        <w:rPr>
          <w:sz w:val="24"/>
          <w:szCs w:val="24"/>
        </w:rPr>
      </w:pPr>
      <w:r>
        <w:rPr>
          <w:sz w:val="24"/>
          <w:szCs w:val="24"/>
        </w:rPr>
        <w:lastRenderedPageBreak/>
        <w:t>The Trussell Trust expanded its network of food</w:t>
      </w:r>
      <w:r w:rsidR="00C71E71">
        <w:rPr>
          <w:sz w:val="24"/>
          <w:szCs w:val="24"/>
        </w:rPr>
        <w:t xml:space="preserve"> </w:t>
      </w:r>
      <w:r>
        <w:rPr>
          <w:sz w:val="24"/>
          <w:szCs w:val="24"/>
        </w:rPr>
        <w:t>banks to the current 428 during the period 2009-2014</w:t>
      </w:r>
      <w:r w:rsidR="006D4EF1">
        <w:rPr>
          <w:sz w:val="24"/>
          <w:szCs w:val="24"/>
        </w:rPr>
        <w:t xml:space="preserve"> responding to the high demand for services during a period of financial crisis. Most of these foodbanks were run by church and community groups and were </w:t>
      </w:r>
      <w:r w:rsidR="00BE7993">
        <w:rPr>
          <w:sz w:val="24"/>
          <w:szCs w:val="24"/>
        </w:rPr>
        <w:t xml:space="preserve">set up as </w:t>
      </w:r>
      <w:r w:rsidR="006D4EF1">
        <w:rPr>
          <w:sz w:val="24"/>
          <w:szCs w:val="24"/>
        </w:rPr>
        <w:t>independent charities but part of the Trussell Trust umbrella foodbank network.</w:t>
      </w:r>
      <w:r w:rsidR="0076447C">
        <w:rPr>
          <w:sz w:val="24"/>
          <w:szCs w:val="24"/>
        </w:rPr>
        <w:t xml:space="preserve"> Many of them were set up as purely temporary measures responding to local needs at the time.</w:t>
      </w:r>
    </w:p>
    <w:p w:rsidR="006D4EF1" w:rsidP="006D4EF1" w:rsidRDefault="006D4EF1" w14:paraId="47819B09" w14:textId="1A8C239F">
      <w:pPr>
        <w:spacing w:after="120" w:line="240" w:lineRule="auto"/>
        <w:rPr>
          <w:b/>
          <w:bCs/>
          <w:sz w:val="24"/>
          <w:szCs w:val="24"/>
        </w:rPr>
      </w:pPr>
    </w:p>
    <w:p w:rsidR="006D4EF1" w:rsidP="006D4EF1" w:rsidRDefault="006D4EF1" w14:paraId="40EA13C6" w14:textId="37245552">
      <w:pPr>
        <w:spacing w:after="120" w:line="240" w:lineRule="auto"/>
        <w:rPr>
          <w:b/>
          <w:bCs/>
          <w:sz w:val="24"/>
          <w:szCs w:val="24"/>
        </w:rPr>
      </w:pPr>
      <w:r w:rsidRPr="006D4EF1">
        <w:rPr>
          <w:b/>
          <w:bCs/>
          <w:sz w:val="24"/>
          <w:szCs w:val="24"/>
        </w:rPr>
        <w:t>Independent status</w:t>
      </w:r>
    </w:p>
    <w:p w:rsidRPr="00613978" w:rsidR="006D4EF1" w:rsidP="004C0711" w:rsidRDefault="00022642" w14:paraId="66B7E9B0" w14:textId="1BB59152">
      <w:pPr>
        <w:spacing w:after="120" w:line="240" w:lineRule="auto"/>
        <w:rPr>
          <w:b/>
          <w:bCs/>
          <w:sz w:val="24"/>
          <w:szCs w:val="24"/>
        </w:rPr>
      </w:pPr>
      <w:r>
        <w:rPr>
          <w:noProof/>
        </w:rPr>
        <w:drawing>
          <wp:anchor distT="0" distB="0" distL="114300" distR="114300" simplePos="0" relativeHeight="251659264" behindDoc="0" locked="0" layoutInCell="1" allowOverlap="1" wp14:anchorId="403CD7F6" wp14:editId="056694DD">
            <wp:simplePos x="0" y="0"/>
            <wp:positionH relativeFrom="margin">
              <wp:align>right</wp:align>
            </wp:positionH>
            <wp:positionV relativeFrom="paragraph">
              <wp:posOffset>53340</wp:posOffset>
            </wp:positionV>
            <wp:extent cx="3391200" cy="1677600"/>
            <wp:effectExtent l="0" t="0" r="0" b="0"/>
            <wp:wrapSquare wrapText="left"/>
            <wp:docPr id="1" name="Picture 1" descr="A picture containing text, container, cluttered,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ntainer, cluttered, ca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200" cy="16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EF1">
        <w:rPr>
          <w:sz w:val="24"/>
          <w:szCs w:val="24"/>
        </w:rPr>
        <w:t xml:space="preserve">In November 2020, Salisbury Foodbank </w:t>
      </w:r>
      <w:r w:rsidR="00032097">
        <w:rPr>
          <w:sz w:val="24"/>
          <w:szCs w:val="24"/>
        </w:rPr>
        <w:t xml:space="preserve">left management by the Trussell Trust and </w:t>
      </w:r>
      <w:r w:rsidR="006D4EF1">
        <w:rPr>
          <w:sz w:val="24"/>
          <w:szCs w:val="24"/>
        </w:rPr>
        <w:t xml:space="preserve">was set </w:t>
      </w:r>
      <w:r w:rsidR="00032097">
        <w:rPr>
          <w:sz w:val="24"/>
          <w:szCs w:val="24"/>
        </w:rPr>
        <w:t xml:space="preserve">up as an independent charity </w:t>
      </w:r>
      <w:r w:rsidR="000411D1">
        <w:rPr>
          <w:sz w:val="24"/>
          <w:szCs w:val="24"/>
        </w:rPr>
        <w:t xml:space="preserve">registered with the Charity Commission (reg no 1190323) </w:t>
      </w:r>
      <w:r w:rsidR="00032097">
        <w:rPr>
          <w:sz w:val="24"/>
          <w:szCs w:val="24"/>
        </w:rPr>
        <w:t xml:space="preserve">with its own board of trustees and responsibility for income generation. </w:t>
      </w:r>
      <w:r w:rsidR="004C0711">
        <w:rPr>
          <w:sz w:val="24"/>
          <w:szCs w:val="24"/>
        </w:rPr>
        <w:t xml:space="preserve">It currently employs </w:t>
      </w:r>
      <w:r w:rsidR="0FBB77FE">
        <w:rPr>
          <w:sz w:val="24"/>
          <w:szCs w:val="24"/>
        </w:rPr>
        <w:t>four</w:t>
      </w:r>
      <w:r w:rsidR="004C0711">
        <w:rPr>
          <w:sz w:val="24"/>
          <w:szCs w:val="24"/>
        </w:rPr>
        <w:t xml:space="preserve"> part-time staff (manager, admin assistant</w:t>
      </w:r>
      <w:r w:rsidR="46DC91E7">
        <w:rPr>
          <w:sz w:val="24"/>
          <w:szCs w:val="24"/>
        </w:rPr>
        <w:t xml:space="preserve">, </w:t>
      </w:r>
      <w:r w:rsidR="004C0711">
        <w:rPr>
          <w:sz w:val="24"/>
          <w:szCs w:val="24"/>
        </w:rPr>
        <w:t>foodbank centres manager</w:t>
      </w:r>
      <w:r w:rsidR="7BE3460C">
        <w:rPr>
          <w:sz w:val="24"/>
          <w:szCs w:val="24"/>
        </w:rPr>
        <w:t xml:space="preserve"> and d</w:t>
      </w:r>
      <w:r w:rsidR="2F8F7628">
        <w:rPr>
          <w:sz w:val="24"/>
          <w:szCs w:val="24"/>
        </w:rPr>
        <w:t>onor admin</w:t>
      </w:r>
      <w:r w:rsidR="004C0711">
        <w:rPr>
          <w:sz w:val="24"/>
          <w:szCs w:val="24"/>
        </w:rPr>
        <w:t>) with all other functions such as warehouse operations, donation sorting and food parcel distribution undertaken by c 50 active volunteers.</w:t>
      </w:r>
      <w:r w:rsidR="0099406D">
        <w:rPr>
          <w:sz w:val="24"/>
          <w:szCs w:val="24"/>
        </w:rPr>
        <w:t xml:space="preserve"> </w:t>
      </w:r>
      <w:r w:rsidR="0033550B">
        <w:rPr>
          <w:sz w:val="24"/>
          <w:szCs w:val="24"/>
        </w:rPr>
        <w:t xml:space="preserve">We operate from a leased warehouse in Ashfield Road Trading Estate in Salisbury. </w:t>
      </w:r>
      <w:r w:rsidR="0099406D">
        <w:rPr>
          <w:sz w:val="24"/>
          <w:szCs w:val="24"/>
        </w:rPr>
        <w:t>We are still part of the Trussell Trust Foodbank Network and receive support and assistance from them.</w:t>
      </w:r>
    </w:p>
    <w:p w:rsidRPr="004C0711" w:rsidR="004C0711" w:rsidP="005A0D5C" w:rsidRDefault="004C0711" w14:paraId="1820BBC1" w14:textId="2752F171">
      <w:pPr>
        <w:rPr>
          <w:b/>
          <w:bCs/>
          <w:sz w:val="24"/>
          <w:szCs w:val="24"/>
        </w:rPr>
      </w:pPr>
    </w:p>
    <w:p w:rsidR="004C0711" w:rsidP="004C0711" w:rsidRDefault="004C0711" w14:paraId="6D4EDCAD" w14:textId="69319AC8">
      <w:pPr>
        <w:spacing w:after="120" w:line="240" w:lineRule="auto"/>
        <w:rPr>
          <w:b/>
          <w:bCs/>
          <w:sz w:val="24"/>
          <w:szCs w:val="24"/>
        </w:rPr>
      </w:pPr>
      <w:r w:rsidRPr="004C0711">
        <w:rPr>
          <w:b/>
          <w:bCs/>
          <w:sz w:val="24"/>
          <w:szCs w:val="24"/>
        </w:rPr>
        <w:t xml:space="preserve">How </w:t>
      </w:r>
      <w:r w:rsidR="00A14FF8">
        <w:rPr>
          <w:b/>
          <w:bCs/>
          <w:sz w:val="24"/>
          <w:szCs w:val="24"/>
        </w:rPr>
        <w:t>Salisbury F</w:t>
      </w:r>
      <w:r w:rsidRPr="004C0711">
        <w:rPr>
          <w:b/>
          <w:bCs/>
          <w:sz w:val="24"/>
          <w:szCs w:val="24"/>
        </w:rPr>
        <w:t>oodbank works</w:t>
      </w:r>
    </w:p>
    <w:p w:rsidR="00613978" w:rsidP="004C0711" w:rsidRDefault="00022642" w14:paraId="0C47613A" w14:textId="0C340985">
      <w:pPr>
        <w:spacing w:after="120" w:line="240" w:lineRule="auto"/>
        <w:rPr>
          <w:sz w:val="24"/>
          <w:szCs w:val="24"/>
        </w:rPr>
      </w:pPr>
      <w:r>
        <w:rPr>
          <w:noProof/>
        </w:rPr>
        <w:drawing>
          <wp:anchor distT="0" distB="0" distL="114300" distR="114300" simplePos="0" relativeHeight="251661312" behindDoc="0" locked="0" layoutInCell="1" allowOverlap="1" wp14:anchorId="20622FF9" wp14:editId="0E2E3474">
            <wp:simplePos x="0" y="0"/>
            <wp:positionH relativeFrom="margin">
              <wp:align>left</wp:align>
            </wp:positionH>
            <wp:positionV relativeFrom="paragraph">
              <wp:posOffset>120015</wp:posOffset>
            </wp:positionV>
            <wp:extent cx="2660650" cy="1995170"/>
            <wp:effectExtent l="0" t="0" r="6350" b="5080"/>
            <wp:wrapSquare wrapText="bothSides"/>
            <wp:docPr id="4" name="Picture 4" descr="A picture containing text, box,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x, sto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64539" cy="1998403"/>
                    </a:xfrm>
                    <a:prstGeom prst="rect">
                      <a:avLst/>
                    </a:prstGeom>
                  </pic:spPr>
                </pic:pic>
              </a:graphicData>
            </a:graphic>
            <wp14:sizeRelH relativeFrom="margin">
              <wp14:pctWidth>0</wp14:pctWidth>
            </wp14:sizeRelH>
            <wp14:sizeRelV relativeFrom="margin">
              <wp14:pctHeight>0</wp14:pctHeight>
            </wp14:sizeRelV>
          </wp:anchor>
        </w:drawing>
      </w:r>
      <w:r w:rsidR="004C0711">
        <w:rPr>
          <w:sz w:val="24"/>
          <w:szCs w:val="24"/>
        </w:rPr>
        <w:t>Food donations are collected by community groups</w:t>
      </w:r>
      <w:r w:rsidR="00A14FF8">
        <w:rPr>
          <w:sz w:val="24"/>
          <w:szCs w:val="24"/>
        </w:rPr>
        <w:t xml:space="preserve">, in churches and from permanent collection points in local Tesco stores as well as some branches of Waitrose. </w:t>
      </w:r>
      <w:r w:rsidR="004D4168">
        <w:rPr>
          <w:sz w:val="24"/>
          <w:szCs w:val="24"/>
        </w:rPr>
        <w:t>Ad hoc do</w:t>
      </w:r>
      <w:r w:rsidR="00886A59">
        <w:rPr>
          <w:sz w:val="24"/>
          <w:szCs w:val="24"/>
        </w:rPr>
        <w:t xml:space="preserve">nations can also come </w:t>
      </w:r>
      <w:r w:rsidR="004D4168">
        <w:rPr>
          <w:sz w:val="24"/>
          <w:szCs w:val="24"/>
        </w:rPr>
        <w:t>from</w:t>
      </w:r>
      <w:r w:rsidR="00886A59">
        <w:rPr>
          <w:sz w:val="24"/>
          <w:szCs w:val="24"/>
        </w:rPr>
        <w:t xml:space="preserve"> local</w:t>
      </w:r>
      <w:r w:rsidR="004D4168">
        <w:rPr>
          <w:sz w:val="24"/>
          <w:szCs w:val="24"/>
        </w:rPr>
        <w:t xml:space="preserve"> food retailers and national producers (the latter via the Trussell Trust)</w:t>
      </w:r>
      <w:r w:rsidR="0099406D">
        <w:rPr>
          <w:sz w:val="24"/>
          <w:szCs w:val="24"/>
        </w:rPr>
        <w:t xml:space="preserve"> as well as two</w:t>
      </w:r>
      <w:r w:rsidR="001F693F">
        <w:rPr>
          <w:sz w:val="24"/>
          <w:szCs w:val="24"/>
        </w:rPr>
        <w:t xml:space="preserve"> regular</w:t>
      </w:r>
      <w:r w:rsidR="0099406D">
        <w:rPr>
          <w:sz w:val="24"/>
          <w:szCs w:val="24"/>
        </w:rPr>
        <w:t xml:space="preserve"> 3-day in store collections in local branches of Tesco</w:t>
      </w:r>
      <w:r w:rsidR="004D4168">
        <w:rPr>
          <w:sz w:val="24"/>
          <w:szCs w:val="24"/>
        </w:rPr>
        <w:t xml:space="preserve">. </w:t>
      </w:r>
    </w:p>
    <w:p w:rsidR="00613978" w:rsidP="004C0711" w:rsidRDefault="00613978" w14:paraId="554D3F2F" w14:textId="4AF1985E">
      <w:pPr>
        <w:spacing w:after="120" w:line="240" w:lineRule="auto"/>
        <w:rPr>
          <w:sz w:val="24"/>
          <w:szCs w:val="24"/>
        </w:rPr>
      </w:pPr>
    </w:p>
    <w:p w:rsidR="00362222" w:rsidP="004C0711" w:rsidRDefault="00A14FF8" w14:paraId="10C09925" w14:textId="59AA2170">
      <w:pPr>
        <w:spacing w:after="120" w:line="240" w:lineRule="auto"/>
        <w:rPr>
          <w:sz w:val="24"/>
          <w:szCs w:val="24"/>
        </w:rPr>
      </w:pPr>
      <w:r w:rsidRPr="5B774D8E">
        <w:rPr>
          <w:sz w:val="24"/>
          <w:szCs w:val="24"/>
        </w:rPr>
        <w:t xml:space="preserve">These </w:t>
      </w:r>
      <w:r w:rsidRPr="5B774D8E" w:rsidR="00886A59">
        <w:rPr>
          <w:sz w:val="24"/>
          <w:szCs w:val="24"/>
        </w:rPr>
        <w:t xml:space="preserve">donations </w:t>
      </w:r>
      <w:r w:rsidRPr="5B774D8E">
        <w:rPr>
          <w:sz w:val="24"/>
          <w:szCs w:val="24"/>
        </w:rPr>
        <w:t xml:space="preserve">are then sorted </w:t>
      </w:r>
      <w:r w:rsidRPr="5B774D8E" w:rsidR="000D6B75">
        <w:rPr>
          <w:sz w:val="24"/>
          <w:szCs w:val="24"/>
        </w:rPr>
        <w:t>in</w:t>
      </w:r>
      <w:r w:rsidRPr="5B774D8E">
        <w:rPr>
          <w:sz w:val="24"/>
          <w:szCs w:val="24"/>
        </w:rPr>
        <w:t xml:space="preserve"> our warehouse into food boxes containing three days of </w:t>
      </w:r>
      <w:proofErr w:type="gramStart"/>
      <w:r w:rsidRPr="5B774D8E">
        <w:rPr>
          <w:sz w:val="24"/>
          <w:szCs w:val="24"/>
        </w:rPr>
        <w:t>nutritionally-balanced</w:t>
      </w:r>
      <w:proofErr w:type="gramEnd"/>
      <w:r w:rsidRPr="5B774D8E">
        <w:rPr>
          <w:sz w:val="24"/>
          <w:szCs w:val="24"/>
        </w:rPr>
        <w:t xml:space="preserve"> ambient food as well as some toiletries</w:t>
      </w:r>
      <w:r w:rsidRPr="5B774D8E" w:rsidR="006E05B1">
        <w:rPr>
          <w:sz w:val="24"/>
          <w:szCs w:val="24"/>
        </w:rPr>
        <w:t xml:space="preserve">, </w:t>
      </w:r>
      <w:r w:rsidRPr="5B774D8E">
        <w:rPr>
          <w:sz w:val="24"/>
          <w:szCs w:val="24"/>
        </w:rPr>
        <w:t>household cleaning products</w:t>
      </w:r>
      <w:r w:rsidRPr="5B774D8E" w:rsidR="006E05B1">
        <w:rPr>
          <w:sz w:val="24"/>
          <w:szCs w:val="24"/>
        </w:rPr>
        <w:t xml:space="preserve"> and pet food</w:t>
      </w:r>
      <w:r w:rsidRPr="5B774D8E">
        <w:rPr>
          <w:sz w:val="24"/>
          <w:szCs w:val="24"/>
        </w:rPr>
        <w:t xml:space="preserve">. Boxes are made up according to family size and dietary requirements. </w:t>
      </w:r>
      <w:r w:rsidRPr="5B774D8E" w:rsidR="389E090F">
        <w:rPr>
          <w:sz w:val="24"/>
          <w:szCs w:val="24"/>
        </w:rPr>
        <w:t>(</w:t>
      </w:r>
      <w:r w:rsidRPr="5B774D8E" w:rsidR="00362222">
        <w:rPr>
          <w:sz w:val="24"/>
          <w:szCs w:val="24"/>
        </w:rPr>
        <w:t xml:space="preserve">We </w:t>
      </w:r>
      <w:r w:rsidRPr="5B774D8E" w:rsidR="00E3564F">
        <w:rPr>
          <w:sz w:val="24"/>
          <w:szCs w:val="24"/>
        </w:rPr>
        <w:t xml:space="preserve">are </w:t>
      </w:r>
      <w:r w:rsidRPr="5B774D8E" w:rsidR="4D029BD0">
        <w:rPr>
          <w:sz w:val="24"/>
          <w:szCs w:val="24"/>
        </w:rPr>
        <w:t xml:space="preserve">also able to </w:t>
      </w:r>
      <w:r w:rsidRPr="5B774D8E" w:rsidR="00E3564F">
        <w:rPr>
          <w:sz w:val="24"/>
          <w:szCs w:val="24"/>
        </w:rPr>
        <w:t>deliver fresh fruit and vegetable boxes directly to foodbank users on request in partnership with a local supplier.</w:t>
      </w:r>
      <w:r w:rsidRPr="5B774D8E" w:rsidR="46B7C6FC">
        <w:rPr>
          <w:sz w:val="24"/>
          <w:szCs w:val="24"/>
        </w:rPr>
        <w:t>)</w:t>
      </w:r>
    </w:p>
    <w:p w:rsidR="00926542" w:rsidP="004C0711" w:rsidRDefault="00926542" w14:paraId="7706C6C3" w14:textId="77777777">
      <w:pPr>
        <w:spacing w:after="120" w:line="240" w:lineRule="auto"/>
        <w:rPr>
          <w:sz w:val="24"/>
          <w:szCs w:val="24"/>
        </w:rPr>
      </w:pPr>
    </w:p>
    <w:p w:rsidRPr="004C0711" w:rsidR="004C0711" w:rsidP="004C0711" w:rsidRDefault="00A14FF8" w14:paraId="64DAA56E" w14:textId="5F2DB1B1">
      <w:pPr>
        <w:spacing w:after="120" w:line="240" w:lineRule="auto"/>
        <w:rPr>
          <w:sz w:val="24"/>
          <w:szCs w:val="24"/>
        </w:rPr>
      </w:pPr>
      <w:r>
        <w:rPr>
          <w:sz w:val="24"/>
          <w:szCs w:val="24"/>
        </w:rPr>
        <w:t>The boxes are then distributed by volunteers from</w:t>
      </w:r>
      <w:r w:rsidR="00E3564F">
        <w:rPr>
          <w:sz w:val="24"/>
          <w:szCs w:val="24"/>
        </w:rPr>
        <w:t xml:space="preserve"> seven</w:t>
      </w:r>
      <w:r>
        <w:rPr>
          <w:sz w:val="24"/>
          <w:szCs w:val="24"/>
        </w:rPr>
        <w:t xml:space="preserve"> distribution centres in south Wiltshire. People are referred to the foodbank by a variety of local agencies such as social services,</w:t>
      </w:r>
      <w:r w:rsidR="00362222">
        <w:rPr>
          <w:sz w:val="24"/>
          <w:szCs w:val="24"/>
        </w:rPr>
        <w:t xml:space="preserve"> schools, GPs, the police and other local welfare agencies and charities. At the centres, people who visit to collect food are greeted </w:t>
      </w:r>
      <w:r w:rsidR="0016476A">
        <w:rPr>
          <w:sz w:val="24"/>
          <w:szCs w:val="24"/>
        </w:rPr>
        <w:t xml:space="preserve">in a friendly atmosphere </w:t>
      </w:r>
      <w:r w:rsidR="003E2D72">
        <w:rPr>
          <w:sz w:val="24"/>
          <w:szCs w:val="24"/>
        </w:rPr>
        <w:t>by</w:t>
      </w:r>
      <w:r w:rsidR="00362222">
        <w:rPr>
          <w:sz w:val="24"/>
          <w:szCs w:val="24"/>
        </w:rPr>
        <w:t xml:space="preserve"> volunteers </w:t>
      </w:r>
      <w:r w:rsidR="003E2D72">
        <w:rPr>
          <w:sz w:val="24"/>
          <w:szCs w:val="24"/>
        </w:rPr>
        <w:t xml:space="preserve">who </w:t>
      </w:r>
      <w:r w:rsidR="00362222">
        <w:rPr>
          <w:sz w:val="24"/>
          <w:szCs w:val="24"/>
        </w:rPr>
        <w:t xml:space="preserve">will aim to have a conversation about their circumstances so that we can check that they are able to access all the help they are entitled to or refer them on to other agencies for further assistance if necessary. </w:t>
      </w:r>
      <w:proofErr w:type="gramStart"/>
      <w:r w:rsidR="0016476A">
        <w:rPr>
          <w:sz w:val="24"/>
          <w:szCs w:val="24"/>
        </w:rPr>
        <w:lastRenderedPageBreak/>
        <w:t>Unfortunately</w:t>
      </w:r>
      <w:proofErr w:type="gramEnd"/>
      <w:r w:rsidR="0016476A">
        <w:rPr>
          <w:sz w:val="24"/>
          <w:szCs w:val="24"/>
        </w:rPr>
        <w:t xml:space="preserve"> though, many people have come to the foodbank as a </w:t>
      </w:r>
      <w:r w:rsidR="007F4790">
        <w:rPr>
          <w:sz w:val="24"/>
          <w:szCs w:val="24"/>
        </w:rPr>
        <w:t xml:space="preserve">last </w:t>
      </w:r>
      <w:r w:rsidR="00982C77">
        <w:rPr>
          <w:sz w:val="24"/>
          <w:szCs w:val="24"/>
        </w:rPr>
        <w:t>resort</w:t>
      </w:r>
      <w:r w:rsidR="007F4790">
        <w:rPr>
          <w:sz w:val="24"/>
          <w:szCs w:val="24"/>
        </w:rPr>
        <w:t xml:space="preserve">. </w:t>
      </w:r>
      <w:r w:rsidR="00362222">
        <w:rPr>
          <w:sz w:val="24"/>
          <w:szCs w:val="24"/>
        </w:rPr>
        <w:t xml:space="preserve">Food boxes </w:t>
      </w:r>
      <w:r w:rsidR="00CD7DCC">
        <w:rPr>
          <w:sz w:val="24"/>
          <w:szCs w:val="24"/>
        </w:rPr>
        <w:t xml:space="preserve">are also held for emergency support in some local GP surgeries, </w:t>
      </w:r>
      <w:proofErr w:type="gramStart"/>
      <w:r w:rsidR="00CD7DCC">
        <w:rPr>
          <w:sz w:val="24"/>
          <w:szCs w:val="24"/>
        </w:rPr>
        <w:t>schools</w:t>
      </w:r>
      <w:proofErr w:type="gramEnd"/>
      <w:r w:rsidR="00CD7DCC">
        <w:rPr>
          <w:sz w:val="24"/>
          <w:szCs w:val="24"/>
        </w:rPr>
        <w:t xml:space="preserve"> and hospitals.</w:t>
      </w:r>
    </w:p>
    <w:p w:rsidR="00AB3E0E" w:rsidP="00CD7DCC" w:rsidRDefault="00AB3E0E" w14:paraId="656E5648" w14:textId="77777777">
      <w:pPr>
        <w:spacing w:after="120" w:line="240" w:lineRule="auto"/>
        <w:rPr>
          <w:b/>
          <w:bCs/>
          <w:sz w:val="24"/>
          <w:szCs w:val="24"/>
        </w:rPr>
      </w:pPr>
    </w:p>
    <w:p w:rsidR="00CD7DCC" w:rsidP="00CD7DCC" w:rsidRDefault="00CD7DCC" w14:paraId="5D207FC2" w14:textId="0A18E86E">
      <w:pPr>
        <w:spacing w:after="120" w:line="240" w:lineRule="auto"/>
        <w:rPr>
          <w:b/>
          <w:bCs/>
          <w:sz w:val="24"/>
          <w:szCs w:val="24"/>
        </w:rPr>
      </w:pPr>
      <w:r w:rsidRPr="00803C96">
        <w:rPr>
          <w:b/>
          <w:bCs/>
          <w:sz w:val="24"/>
          <w:szCs w:val="24"/>
          <w:highlight w:val="yellow"/>
        </w:rPr>
        <w:t>How many people do we help?</w:t>
      </w:r>
    </w:p>
    <w:p w:rsidRPr="00DF4266" w:rsidR="00CD7DCC" w:rsidP="725828F0" w:rsidRDefault="00022642" w14:paraId="740D9992" w14:textId="72787E66">
      <w:pPr>
        <w:rPr>
          <w:rFonts w:cs="Calibri" w:cstheme="minorAscii"/>
          <w:sz w:val="24"/>
          <w:szCs w:val="24"/>
        </w:rPr>
      </w:pPr>
      <w:r w:rsidRPr="00DF4266">
        <w:rPr>
          <w:rFonts w:cstheme="minorHAnsi"/>
          <w:noProof/>
          <w:sz w:val="24"/>
          <w:szCs w:val="24"/>
        </w:rPr>
        <w:drawing>
          <wp:anchor distT="0" distB="0" distL="114300" distR="114300" simplePos="0" relativeHeight="251662336" behindDoc="0" locked="0" layoutInCell="1" allowOverlap="1" wp14:anchorId="13A56D9B" wp14:editId="4AE6DAFC">
            <wp:simplePos x="0" y="0"/>
            <wp:positionH relativeFrom="margin">
              <wp:posOffset>4138930</wp:posOffset>
            </wp:positionH>
            <wp:positionV relativeFrom="page">
              <wp:posOffset>3079750</wp:posOffset>
            </wp:positionV>
            <wp:extent cx="2159635" cy="1619250"/>
            <wp:effectExtent l="0" t="0" r="0" b="0"/>
            <wp:wrapSquare wrapText="lef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635" cy="1619250"/>
                    </a:xfrm>
                    <a:prstGeom prst="rect">
                      <a:avLst/>
                    </a:prstGeom>
                  </pic:spPr>
                </pic:pic>
              </a:graphicData>
            </a:graphic>
            <wp14:sizeRelH relativeFrom="margin">
              <wp14:pctWidth>0</wp14:pctWidth>
            </wp14:sizeRelH>
            <wp14:sizeRelV relativeFrom="margin">
              <wp14:pctHeight>0</wp14:pctHeight>
            </wp14:sizeRelV>
          </wp:anchor>
        </w:drawing>
      </w:r>
      <w:r w:rsidRPr="725828F0" w:rsidR="004C6ED1">
        <w:rPr>
          <w:rFonts w:cs="Calibri" w:cstheme="minorAscii"/>
          <w:color w:val="000000"/>
          <w:sz w:val="24"/>
          <w:szCs w:val="24"/>
          <w:shd w:val="clear" w:color="auto" w:fill="FFFFFF"/>
        </w:rPr>
        <w:t xml:space="preserve"> </w:t>
      </w:r>
      <w:r w:rsidRPr="725828F0" w:rsidR="004C6ED1">
        <w:rPr>
          <w:rFonts w:cs="Calibri" w:cstheme="minorAscii"/>
          <w:color w:val="000000"/>
          <w:sz w:val="24"/>
          <w:szCs w:val="24"/>
          <w:shd w:val="clear" w:color="auto" w:fill="FFFFFF"/>
        </w:rPr>
        <w:t>Between 1 April 2022 and 31 March 2023, food banks in the Trussell Trust’s UK wide network distributed close to 3 million emergency food parcels to people facing hardship – this is an increase of 37% from the same period last year. </w:t>
      </w:r>
      <w:r w:rsidRPr="725828F0" w:rsidR="004C6ED1">
        <w:rPr>
          <w:rStyle w:val="Strong"/>
          <w:rFonts w:cs="Calibri" w:cstheme="minorAscii"/>
          <w:color w:val="000000"/>
          <w:sz w:val="24"/>
          <w:szCs w:val="24"/>
          <w:bdr w:val="none" w:color="auto" w:sz="0" w:space="0" w:frame="1"/>
          <w:shd w:val="clear" w:color="auto" w:fill="FFFFFF"/>
        </w:rPr>
        <w:t>More</w:t>
      </w:r>
      <w:r w:rsidRPr="725828F0" w:rsidR="004C6ED1">
        <w:rPr>
          <w:rFonts w:cs="Calibri" w:cstheme="minorAscii"/>
          <w:color w:val="000000"/>
          <w:sz w:val="24"/>
          <w:szCs w:val="24"/>
          <w:shd w:val="clear" w:color="auto" w:fill="FFFFFF"/>
        </w:rPr>
        <w:t> </w:t>
      </w:r>
      <w:r w:rsidRPr="725828F0" w:rsidR="004C6ED1">
        <w:rPr>
          <w:rStyle w:val="Strong"/>
          <w:rFonts w:cs="Calibri" w:cstheme="minorAscii"/>
          <w:color w:val="000000"/>
          <w:sz w:val="24"/>
          <w:szCs w:val="24"/>
          <w:bdr w:val="none" w:color="auto" w:sz="0" w:space="0" w:frame="1"/>
          <w:shd w:val="clear" w:color="auto" w:fill="FFFFFF"/>
        </w:rPr>
        <w:t>than one million of these parcels were distributed for children.</w:t>
      </w:r>
      <w:r w:rsidRPr="725828F0" w:rsidR="007F4790">
        <w:rPr>
          <w:rFonts w:cs="Calibri" w:cstheme="minorAscii"/>
          <w:sz w:val="24"/>
          <w:szCs w:val="24"/>
        </w:rPr>
        <w:t xml:space="preserve"> Salisbury Foodbank distributed boxes to </w:t>
      </w:r>
      <w:r w:rsidRPr="725828F0" w:rsidR="004C6ED1">
        <w:rPr>
          <w:rFonts w:cs="Calibri" w:cstheme="minorAscii"/>
          <w:sz w:val="24"/>
          <w:szCs w:val="24"/>
        </w:rPr>
        <w:t>8,244</w:t>
      </w:r>
      <w:r w:rsidRPr="725828F0" w:rsidR="007F4790">
        <w:rPr>
          <w:rFonts w:cs="Calibri" w:cstheme="minorAscii"/>
          <w:sz w:val="24"/>
          <w:szCs w:val="24"/>
        </w:rPr>
        <w:t xml:space="preserve"> people in </w:t>
      </w:r>
      <w:r w:rsidRPr="725828F0" w:rsidR="004C6ED1">
        <w:rPr>
          <w:rFonts w:cs="Calibri" w:cstheme="minorAscii"/>
          <w:sz w:val="24"/>
          <w:szCs w:val="24"/>
        </w:rPr>
        <w:t>the same period</w:t>
      </w:r>
      <w:r w:rsidRPr="725828F0" w:rsidR="007F4790">
        <w:rPr>
          <w:rFonts w:cs="Calibri" w:cstheme="minorAscii"/>
          <w:sz w:val="24"/>
          <w:szCs w:val="24"/>
        </w:rPr>
        <w:t xml:space="preserve"> (that </w:t>
      </w:r>
      <w:r w:rsidRPr="725828F0" w:rsidR="007F4790">
        <w:rPr>
          <w:rFonts w:cs="Calibri" w:cstheme="minorAscii"/>
          <w:sz w:val="24"/>
          <w:szCs w:val="24"/>
        </w:rPr>
        <w:t xml:space="preserve">represents</w:t>
      </w:r>
      <w:r w:rsidRPr="725828F0" w:rsidR="007F4790">
        <w:rPr>
          <w:rFonts w:cs="Calibri" w:cstheme="minorAscii"/>
          <w:sz w:val="24"/>
          <w:szCs w:val="24"/>
        </w:rPr>
        <w:t xml:space="preserve"> </w:t>
      </w:r>
      <w:r w:rsidRPr="725828F0" w:rsidR="004C6ED1">
        <w:rPr>
          <w:rFonts w:cs="Calibri" w:cstheme="minorAscii"/>
          <w:sz w:val="24"/>
          <w:szCs w:val="24"/>
        </w:rPr>
        <w:t>74,196</w:t>
      </w:r>
      <w:r w:rsidRPr="725828F0" w:rsidR="007F4790">
        <w:rPr>
          <w:rFonts w:cs="Calibri" w:cstheme="minorAscii"/>
          <w:sz w:val="24"/>
          <w:szCs w:val="24"/>
        </w:rPr>
        <w:t xml:space="preserve"> meals) excluding </w:t>
      </w:r>
      <w:r w:rsidRPr="725828F0" w:rsidR="007F4790">
        <w:rPr>
          <w:rFonts w:cs="Calibri" w:cstheme="minorAscii"/>
          <w:sz w:val="24"/>
          <w:szCs w:val="24"/>
        </w:rPr>
        <w:t xml:space="preserve">additional</w:t>
      </w:r>
      <w:r w:rsidRPr="725828F0" w:rsidR="007F4790">
        <w:rPr>
          <w:rFonts w:cs="Calibri" w:cstheme="minorAscii"/>
          <w:sz w:val="24"/>
          <w:szCs w:val="24"/>
        </w:rPr>
        <w:t xml:space="preserve"> boxes at Christmas. So far in </w:t>
      </w:r>
      <w:r w:rsidRPr="725828F0" w:rsidR="004C6ED1">
        <w:rPr>
          <w:rFonts w:cs="Calibri" w:cstheme="minorAscii"/>
          <w:sz w:val="24"/>
          <w:szCs w:val="24"/>
        </w:rPr>
        <w:t>2023</w:t>
      </w:r>
      <w:r w:rsidRPr="725828F0" w:rsidR="007F4790">
        <w:rPr>
          <w:rFonts w:cs="Calibri" w:cstheme="minorAscii"/>
          <w:sz w:val="24"/>
          <w:szCs w:val="24"/>
        </w:rPr>
        <w:t xml:space="preserve"> (up to the end of </w:t>
      </w:r>
      <w:r w:rsidRPr="725828F0" w:rsidR="004C6ED1">
        <w:rPr>
          <w:rFonts w:cs="Calibri" w:cstheme="minorAscii"/>
          <w:sz w:val="24"/>
          <w:szCs w:val="24"/>
        </w:rPr>
        <w:t>Sept</w:t>
      </w:r>
      <w:r w:rsidRPr="725828F0" w:rsidR="007F4790">
        <w:rPr>
          <w:rFonts w:cs="Calibri" w:cstheme="minorAscii"/>
          <w:sz w:val="24"/>
          <w:szCs w:val="24"/>
        </w:rPr>
        <w:t xml:space="preserve">) we have distributed </w:t>
      </w:r>
      <w:r w:rsidRPr="725828F0" w:rsidR="005C679F">
        <w:rPr>
          <w:rFonts w:cs="Calibri" w:cstheme="minorAscii"/>
          <w:sz w:val="24"/>
          <w:szCs w:val="24"/>
        </w:rPr>
        <w:t xml:space="preserve">boxes to </w:t>
      </w:r>
      <w:r w:rsidRPr="725828F0" w:rsidR="004C6ED1">
        <w:rPr>
          <w:rFonts w:cs="Calibri" w:cstheme="minorAscii"/>
          <w:sz w:val="24"/>
          <w:szCs w:val="24"/>
        </w:rPr>
        <w:t>6,136</w:t>
      </w:r>
      <w:r w:rsidRPr="725828F0" w:rsidR="00613978">
        <w:rPr>
          <w:rFonts w:cs="Calibri" w:cstheme="minorAscii"/>
          <w:sz w:val="24"/>
          <w:szCs w:val="24"/>
        </w:rPr>
        <w:t xml:space="preserve"> </w:t>
      </w:r>
      <w:r w:rsidRPr="725828F0" w:rsidR="005C679F">
        <w:rPr>
          <w:rFonts w:cs="Calibri" w:cstheme="minorAscii"/>
          <w:sz w:val="24"/>
          <w:szCs w:val="24"/>
        </w:rPr>
        <w:t>people</w:t>
      </w:r>
      <w:r w:rsidRPr="725828F0" w:rsidR="007F4790">
        <w:rPr>
          <w:rFonts w:cs="Calibri" w:cstheme="minorAscii"/>
          <w:sz w:val="24"/>
          <w:szCs w:val="24"/>
        </w:rPr>
        <w:t xml:space="preserve"> </w:t>
      </w:r>
      <w:r w:rsidRPr="725828F0" w:rsidR="00613978">
        <w:rPr>
          <w:rFonts w:cs="Calibri" w:cstheme="minorAscii"/>
          <w:sz w:val="24"/>
          <w:szCs w:val="24"/>
        </w:rPr>
        <w:t>(</w:t>
      </w:r>
      <w:r w:rsidRPr="725828F0" w:rsidR="00613978">
        <w:rPr>
          <w:rFonts w:cs="Calibri" w:cstheme="minorAscii"/>
          <w:sz w:val="24"/>
          <w:szCs w:val="24"/>
        </w:rPr>
        <w:t>representing</w:t>
      </w:r>
      <w:r w:rsidRPr="725828F0" w:rsidR="00613978">
        <w:rPr>
          <w:rFonts w:cs="Calibri" w:cstheme="minorAscii"/>
          <w:sz w:val="24"/>
          <w:szCs w:val="24"/>
        </w:rPr>
        <w:t xml:space="preserve"> 5</w:t>
      </w:r>
      <w:r w:rsidRPr="725828F0" w:rsidR="004C6ED1">
        <w:rPr>
          <w:rFonts w:cs="Calibri" w:cstheme="minorAscii"/>
          <w:sz w:val="24"/>
          <w:szCs w:val="24"/>
        </w:rPr>
        <w:t xml:space="preserve">5,224 </w:t>
      </w:r>
      <w:r w:rsidRPr="725828F0" w:rsidR="00613978">
        <w:rPr>
          <w:rFonts w:cs="Calibri" w:cstheme="minorAscii"/>
          <w:sz w:val="24"/>
          <w:szCs w:val="24"/>
        </w:rPr>
        <w:t xml:space="preserve">meals) </w:t>
      </w:r>
      <w:r w:rsidRPr="725828F0" w:rsidR="004C6ED1">
        <w:rPr>
          <w:rFonts w:cs="Calibri" w:cstheme="minorAscii"/>
          <w:sz w:val="24"/>
          <w:szCs w:val="24"/>
        </w:rPr>
        <w:t>Th</w:t>
      </w:r>
      <w:r w:rsidRPr="725828F0" w:rsidR="00DF4266">
        <w:rPr>
          <w:rFonts w:cs="Calibri" w:cstheme="minorAscii"/>
          <w:sz w:val="24"/>
          <w:szCs w:val="24"/>
        </w:rPr>
        <w:t>e</w:t>
      </w:r>
      <w:r w:rsidRPr="725828F0" w:rsidR="004C6ED1">
        <w:rPr>
          <w:rFonts w:cs="Calibri" w:cstheme="minorAscii"/>
          <w:sz w:val="24"/>
          <w:szCs w:val="24"/>
        </w:rPr>
        <w:t xml:space="preserve"> </w:t>
      </w:r>
      <w:r w:rsidRPr="725828F0" w:rsidR="43AE9223">
        <w:rPr>
          <w:rFonts w:cs="Calibri" w:cstheme="minorAscii"/>
          <w:sz w:val="24"/>
          <w:szCs w:val="24"/>
        </w:rPr>
        <w:t>year-on-year</w:t>
      </w:r>
      <w:r w:rsidRPr="725828F0" w:rsidR="004C6ED1">
        <w:rPr>
          <w:rFonts w:cs="Calibri" w:cstheme="minorAscii"/>
          <w:sz w:val="24"/>
          <w:szCs w:val="24"/>
        </w:rPr>
        <w:t xml:space="preserve"> increase in demand for our services, is directly attributed to the </w:t>
      </w:r>
      <w:r w:rsidRPr="725828F0" w:rsidR="5B4AC1DE">
        <w:rPr>
          <w:rFonts w:cs="Calibri" w:cstheme="minorAscii"/>
          <w:sz w:val="24"/>
          <w:szCs w:val="24"/>
        </w:rPr>
        <w:t xml:space="preserve">cost-of-living</w:t>
      </w:r>
      <w:r w:rsidRPr="725828F0" w:rsidR="004C6ED1">
        <w:rPr>
          <w:rFonts w:cs="Calibri" w:cstheme="minorAscii"/>
          <w:sz w:val="24"/>
          <w:szCs w:val="24"/>
        </w:rPr>
        <w:t xml:space="preserve"> crisis</w:t>
      </w:r>
      <w:r w:rsidRPr="725828F0" w:rsidR="00DF4266">
        <w:rPr>
          <w:rFonts w:cs="Calibri" w:cstheme="minorAscii"/>
          <w:sz w:val="24"/>
          <w:szCs w:val="24"/>
        </w:rPr>
        <w:t xml:space="preserve">. </w:t>
      </w:r>
    </w:p>
    <w:p w:rsidR="00761B4C" w:rsidP="005A0D5C" w:rsidRDefault="00761B4C" w14:paraId="7279292B" w14:textId="326398F2">
      <w:pPr>
        <w:rPr>
          <w:sz w:val="24"/>
          <w:szCs w:val="24"/>
        </w:rPr>
      </w:pPr>
    </w:p>
    <w:p w:rsidR="00761B4C" w:rsidP="005A0D5C" w:rsidRDefault="00761B4C" w14:paraId="5B753DA8" w14:textId="33C1DD61">
      <w:pPr>
        <w:rPr>
          <w:b/>
          <w:bCs/>
          <w:sz w:val="24"/>
          <w:szCs w:val="24"/>
        </w:rPr>
      </w:pPr>
      <w:r w:rsidRPr="00761B4C">
        <w:rPr>
          <w:b/>
          <w:bCs/>
          <w:sz w:val="24"/>
          <w:szCs w:val="24"/>
        </w:rPr>
        <w:t>Who can become a trustee?</w:t>
      </w:r>
    </w:p>
    <w:p w:rsidR="00E7559C" w:rsidP="00761B4C" w:rsidRDefault="00761B4C" w14:paraId="487DAA78" w14:textId="006AD21B">
      <w:pPr>
        <w:spacing w:after="44"/>
        <w:rPr>
          <w:rStyle w:val="Strong"/>
          <w:rFonts w:cstheme="minorHAnsi"/>
          <w:b w:val="0"/>
          <w:bCs w:val="0"/>
          <w:color w:val="000000"/>
          <w:sz w:val="24"/>
          <w:szCs w:val="24"/>
          <w:bdr w:val="none" w:color="auto" w:sz="0" w:space="0" w:frame="1"/>
          <w:shd w:val="clear" w:color="auto" w:fill="FFFFFF"/>
        </w:rPr>
      </w:pPr>
      <w:bookmarkStart w:name="_Hlk120713340" w:id="0"/>
      <w:r w:rsidRPr="00761B4C">
        <w:rPr>
          <w:rFonts w:cstheme="minorHAnsi"/>
          <w:sz w:val="24"/>
          <w:szCs w:val="24"/>
        </w:rPr>
        <w:t>S</w:t>
      </w:r>
      <w:r w:rsidRPr="00761B4C">
        <w:rPr>
          <w:rStyle w:val="Strong"/>
          <w:rFonts w:cstheme="minorHAnsi"/>
          <w:b w:val="0"/>
          <w:bCs w:val="0"/>
          <w:color w:val="000000"/>
          <w:sz w:val="24"/>
          <w:szCs w:val="24"/>
          <w:bdr w:val="none" w:color="auto" w:sz="0" w:space="0" w:frame="1"/>
          <w:shd w:val="clear" w:color="auto" w:fill="FFFFFF"/>
        </w:rPr>
        <w:t xml:space="preserve">alisbury Foodbank is committed to achieve greater diversity and welcomes applications regardless of sex, gender, race, age, sexuality, </w:t>
      </w:r>
      <w:r w:rsidRPr="00761B4C" w:rsidR="009F4ED6">
        <w:rPr>
          <w:rStyle w:val="Strong"/>
          <w:rFonts w:cstheme="minorHAnsi"/>
          <w:b w:val="0"/>
          <w:bCs w:val="0"/>
          <w:color w:val="000000"/>
          <w:sz w:val="24"/>
          <w:szCs w:val="24"/>
          <w:bdr w:val="none" w:color="auto" w:sz="0" w:space="0" w:frame="1"/>
          <w:shd w:val="clear" w:color="auto" w:fill="FFFFFF"/>
        </w:rPr>
        <w:t>belief,</w:t>
      </w:r>
      <w:r w:rsidRPr="00761B4C">
        <w:rPr>
          <w:rStyle w:val="Strong"/>
          <w:rFonts w:cstheme="minorHAnsi"/>
          <w:b w:val="0"/>
          <w:bCs w:val="0"/>
          <w:color w:val="000000"/>
          <w:sz w:val="24"/>
          <w:szCs w:val="24"/>
          <w:bdr w:val="none" w:color="auto" w:sz="0" w:space="0" w:frame="1"/>
          <w:shd w:val="clear" w:color="auto" w:fill="FFFFFF"/>
        </w:rPr>
        <w:t xml:space="preserve"> or disability</w:t>
      </w:r>
      <w:bookmarkEnd w:id="0"/>
      <w:r w:rsidRPr="00761B4C">
        <w:rPr>
          <w:rStyle w:val="Strong"/>
          <w:rFonts w:cstheme="minorHAnsi"/>
          <w:b w:val="0"/>
          <w:bCs w:val="0"/>
          <w:color w:val="000000"/>
          <w:sz w:val="24"/>
          <w:szCs w:val="24"/>
          <w:bdr w:val="none" w:color="auto" w:sz="0" w:space="0" w:frame="1"/>
          <w:shd w:val="clear" w:color="auto" w:fill="FFFFFF"/>
        </w:rPr>
        <w:t>.</w:t>
      </w:r>
      <w:r>
        <w:rPr>
          <w:rStyle w:val="Strong"/>
          <w:rFonts w:cstheme="minorHAnsi"/>
          <w:b w:val="0"/>
          <w:bCs w:val="0"/>
          <w:color w:val="000000"/>
          <w:sz w:val="24"/>
          <w:szCs w:val="24"/>
          <w:bdr w:val="none" w:color="auto" w:sz="0" w:space="0" w:frame="1"/>
          <w:shd w:val="clear" w:color="auto" w:fill="FFFFFF"/>
        </w:rPr>
        <w:t xml:space="preserve"> </w:t>
      </w:r>
    </w:p>
    <w:p w:rsidR="00E7559C" w:rsidP="00761B4C" w:rsidRDefault="00E7559C" w14:paraId="0EF61C31" w14:textId="77777777">
      <w:pPr>
        <w:spacing w:after="44"/>
        <w:rPr>
          <w:rStyle w:val="Strong"/>
          <w:rFonts w:cstheme="minorHAnsi"/>
          <w:b w:val="0"/>
          <w:bCs w:val="0"/>
          <w:color w:val="000000"/>
          <w:sz w:val="24"/>
          <w:szCs w:val="24"/>
          <w:bdr w:val="none" w:color="auto" w:sz="0" w:space="0" w:frame="1"/>
          <w:shd w:val="clear" w:color="auto" w:fill="FFFFFF"/>
        </w:rPr>
      </w:pPr>
    </w:p>
    <w:p w:rsidRPr="00761B4C" w:rsidR="00761B4C" w:rsidP="00761B4C" w:rsidRDefault="00761B4C" w14:paraId="6AD9B642" w14:textId="5A042385">
      <w:pPr>
        <w:spacing w:after="44"/>
        <w:rPr>
          <w:sz w:val="24"/>
          <w:szCs w:val="24"/>
        </w:rPr>
      </w:pPr>
      <w:r>
        <w:rPr>
          <w:rStyle w:val="Strong"/>
          <w:rFonts w:cstheme="minorHAnsi"/>
          <w:b w:val="0"/>
          <w:bCs w:val="0"/>
          <w:color w:val="000000"/>
          <w:sz w:val="24"/>
          <w:szCs w:val="24"/>
          <w:bdr w:val="none" w:color="auto" w:sz="0" w:space="0" w:frame="1"/>
          <w:shd w:val="clear" w:color="auto" w:fill="FFFFFF"/>
        </w:rPr>
        <w:t>There are some legal restrictions about individuals who may act as trustees o</w:t>
      </w:r>
      <w:r w:rsidR="00926542">
        <w:rPr>
          <w:rStyle w:val="Strong"/>
          <w:rFonts w:cstheme="minorHAnsi"/>
          <w:b w:val="0"/>
          <w:bCs w:val="0"/>
          <w:color w:val="000000"/>
          <w:sz w:val="24"/>
          <w:szCs w:val="24"/>
          <w:bdr w:val="none" w:color="auto" w:sz="0" w:space="0" w:frame="1"/>
          <w:shd w:val="clear" w:color="auto" w:fill="FFFFFF"/>
        </w:rPr>
        <w:t>f</w:t>
      </w:r>
      <w:r>
        <w:rPr>
          <w:rStyle w:val="Strong"/>
          <w:rFonts w:cstheme="minorHAnsi"/>
          <w:b w:val="0"/>
          <w:bCs w:val="0"/>
          <w:color w:val="000000"/>
          <w:sz w:val="24"/>
          <w:szCs w:val="24"/>
          <w:bdr w:val="none" w:color="auto" w:sz="0" w:space="0" w:frame="1"/>
          <w:shd w:val="clear" w:color="auto" w:fill="FFFFFF"/>
        </w:rPr>
        <w:t xml:space="preserve"> </w:t>
      </w:r>
      <w:r w:rsidRPr="00761B4C">
        <w:rPr>
          <w:rStyle w:val="Strong"/>
          <w:rFonts w:cstheme="minorHAnsi"/>
          <w:b w:val="0"/>
          <w:bCs w:val="0"/>
          <w:color w:val="000000"/>
          <w:sz w:val="24"/>
          <w:szCs w:val="24"/>
          <w:bdr w:val="none" w:color="auto" w:sz="0" w:space="0" w:frame="1"/>
          <w:shd w:val="clear" w:color="auto" w:fill="FFFFFF"/>
        </w:rPr>
        <w:t xml:space="preserve">charities. Please read the information at </w:t>
      </w:r>
      <w:hyperlink r:id="rId14">
        <w:r w:rsidRPr="00761B4C">
          <w:rPr>
            <w:sz w:val="24"/>
            <w:szCs w:val="24"/>
          </w:rPr>
          <w:t>https://www.gov.uk/guidance/charity</w:t>
        </w:r>
      </w:hyperlink>
      <w:hyperlink r:id="rId15">
        <w:r w:rsidRPr="00761B4C">
          <w:rPr>
            <w:sz w:val="24"/>
            <w:szCs w:val="24"/>
          </w:rPr>
          <w:t>-</w:t>
        </w:r>
      </w:hyperlink>
      <w:hyperlink r:id="rId16">
        <w:r w:rsidRPr="00761B4C">
          <w:rPr>
            <w:sz w:val="24"/>
            <w:szCs w:val="24"/>
          </w:rPr>
          <w:t>trustee</w:t>
        </w:r>
      </w:hyperlink>
      <w:hyperlink r:id="rId17">
        <w:r w:rsidRPr="00761B4C">
          <w:rPr>
            <w:sz w:val="24"/>
            <w:szCs w:val="24"/>
          </w:rPr>
          <w:t>-</w:t>
        </w:r>
      </w:hyperlink>
      <w:hyperlink r:id="rId18">
        <w:r w:rsidRPr="00761B4C">
          <w:rPr>
            <w:sz w:val="24"/>
            <w:szCs w:val="24"/>
          </w:rPr>
          <w:t>disqualification</w:t>
        </w:r>
      </w:hyperlink>
      <w:r>
        <w:rPr>
          <w:sz w:val="24"/>
          <w:szCs w:val="24"/>
        </w:rPr>
        <w:t xml:space="preserve"> </w:t>
      </w:r>
      <w:r w:rsidRPr="00761B4C">
        <w:rPr>
          <w:sz w:val="24"/>
          <w:szCs w:val="24"/>
        </w:rPr>
        <w:t xml:space="preserve">to check </w:t>
      </w:r>
      <w:r w:rsidR="00E7559C">
        <w:rPr>
          <w:sz w:val="24"/>
          <w:szCs w:val="24"/>
        </w:rPr>
        <w:t xml:space="preserve">your eligibility </w:t>
      </w:r>
      <w:r w:rsidRPr="00761B4C">
        <w:rPr>
          <w:sz w:val="24"/>
          <w:szCs w:val="24"/>
        </w:rPr>
        <w:t>before applying to avoid any embarrassment.</w:t>
      </w:r>
      <w:r>
        <w:rPr>
          <w:sz w:val="24"/>
          <w:szCs w:val="24"/>
        </w:rPr>
        <w:t xml:space="preserve"> If appointed, you will be asked to sign a Declaration of Eligibility and declare any conflicts of interest before this appointment </w:t>
      </w:r>
      <w:r w:rsidR="00E7559C">
        <w:rPr>
          <w:sz w:val="24"/>
          <w:szCs w:val="24"/>
        </w:rPr>
        <w:t>can be</w:t>
      </w:r>
      <w:r>
        <w:rPr>
          <w:sz w:val="24"/>
          <w:szCs w:val="24"/>
        </w:rPr>
        <w:t xml:space="preserve"> confirmed.</w:t>
      </w:r>
    </w:p>
    <w:p w:rsidRPr="00761B4C" w:rsidR="00761B4C" w:rsidP="00761B4C" w:rsidRDefault="00761B4C" w14:paraId="66267A84" w14:textId="3D31E5C8">
      <w:pPr>
        <w:rPr>
          <w:rStyle w:val="Strong"/>
          <w:rFonts w:cstheme="minorHAnsi"/>
          <w:b w:val="0"/>
          <w:bCs w:val="0"/>
          <w:color w:val="000000"/>
          <w:sz w:val="24"/>
          <w:szCs w:val="24"/>
          <w:bdr w:val="none" w:color="auto" w:sz="0" w:space="0" w:frame="1"/>
          <w:shd w:val="clear" w:color="auto" w:fill="FFFFFF"/>
        </w:rPr>
      </w:pPr>
      <w:r w:rsidRPr="00761B4C">
        <w:rPr>
          <w:rStyle w:val="Strong"/>
          <w:rFonts w:cstheme="minorHAnsi"/>
          <w:b w:val="0"/>
          <w:bCs w:val="0"/>
          <w:color w:val="000000"/>
          <w:sz w:val="24"/>
          <w:szCs w:val="24"/>
          <w:bdr w:val="none" w:color="auto" w:sz="0" w:space="0" w:frame="1"/>
          <w:shd w:val="clear" w:color="auto" w:fill="FFFFFF"/>
        </w:rPr>
        <w:t xml:space="preserve"> </w:t>
      </w:r>
    </w:p>
    <w:p w:rsidRPr="00761B4C" w:rsidR="00971E78" w:rsidP="00971E78" w:rsidRDefault="00971E78" w14:paraId="10393247" w14:textId="77777777">
      <w:pPr>
        <w:spacing w:after="120" w:line="240" w:lineRule="auto"/>
        <w:rPr>
          <w:b/>
          <w:bCs/>
          <w:color w:val="000000" w:themeColor="text1"/>
          <w:sz w:val="24"/>
          <w:szCs w:val="24"/>
        </w:rPr>
      </w:pPr>
      <w:r w:rsidRPr="00761B4C">
        <w:rPr>
          <w:b/>
          <w:bCs/>
          <w:color w:val="000000" w:themeColor="text1"/>
          <w:sz w:val="24"/>
          <w:szCs w:val="24"/>
        </w:rPr>
        <w:t>Further information</w:t>
      </w:r>
    </w:p>
    <w:p w:rsidRPr="00761B4C" w:rsidR="00971E78" w:rsidP="00971E78" w:rsidRDefault="00971E78" w14:paraId="7D4A97F8" w14:textId="79BE30AF">
      <w:pPr>
        <w:pStyle w:val="ListParagraph"/>
        <w:numPr>
          <w:ilvl w:val="0"/>
          <w:numId w:val="3"/>
        </w:numPr>
        <w:spacing w:after="120" w:line="240" w:lineRule="auto"/>
        <w:ind w:left="714" w:hanging="357"/>
        <w:rPr>
          <w:sz w:val="24"/>
          <w:szCs w:val="24"/>
        </w:rPr>
      </w:pPr>
      <w:r w:rsidRPr="00761B4C">
        <w:rPr>
          <w:sz w:val="24"/>
          <w:szCs w:val="24"/>
        </w:rPr>
        <w:t xml:space="preserve">For further information about Salisbury Foodbank operations, please go to our website: </w:t>
      </w:r>
      <w:hyperlink w:history="1" r:id="rId19">
        <w:r w:rsidRPr="00C91FD9" w:rsidR="005F748C">
          <w:rPr>
            <w:rStyle w:val="Hyperlink"/>
            <w:sz w:val="24"/>
            <w:szCs w:val="24"/>
          </w:rPr>
          <w:t>https://salisbury.foodbank.org.uk</w:t>
        </w:r>
      </w:hyperlink>
      <w:r w:rsidR="005F748C">
        <w:rPr>
          <w:sz w:val="24"/>
          <w:szCs w:val="24"/>
        </w:rPr>
        <w:t xml:space="preserve"> </w:t>
      </w:r>
    </w:p>
    <w:p w:rsidR="00971E78" w:rsidP="00971E78" w:rsidRDefault="00971E78" w14:paraId="31B4FE8E" w14:textId="72A06913">
      <w:pPr>
        <w:pStyle w:val="ListParagraph"/>
        <w:numPr>
          <w:ilvl w:val="0"/>
          <w:numId w:val="3"/>
        </w:numPr>
        <w:rPr>
          <w:sz w:val="24"/>
          <w:szCs w:val="24"/>
        </w:rPr>
      </w:pPr>
      <w:r w:rsidRPr="00761B4C">
        <w:rPr>
          <w:sz w:val="24"/>
          <w:szCs w:val="24"/>
        </w:rPr>
        <w:t xml:space="preserve">Further information about Salisbury Foodbank Registered Charity can be accessed on the </w:t>
      </w:r>
      <w:r w:rsidRPr="004B6AD0">
        <w:rPr>
          <w:b/>
          <w:bCs/>
          <w:sz w:val="24"/>
          <w:szCs w:val="24"/>
        </w:rPr>
        <w:t>Charity Commission</w:t>
      </w:r>
      <w:r w:rsidRPr="00761B4C">
        <w:rPr>
          <w:sz w:val="24"/>
          <w:szCs w:val="24"/>
        </w:rPr>
        <w:t xml:space="preserve"> website </w:t>
      </w:r>
      <w:hyperlink w:history="1" r:id="rId20">
        <w:r w:rsidRPr="003C17DD" w:rsidR="00DF4266">
          <w:rPr>
            <w:rStyle w:val="Hyperlink"/>
            <w:sz w:val="24"/>
            <w:szCs w:val="24"/>
          </w:rPr>
          <w:t>https://register-of-charities.charitycommission.gov.uk/charity-search/-/charity-details/5163821</w:t>
        </w:r>
      </w:hyperlink>
    </w:p>
    <w:p w:rsidR="004D26F4" w:rsidP="00971E78" w:rsidRDefault="004B6AD0" w14:paraId="126CCA1B" w14:textId="1919BEA2">
      <w:pPr>
        <w:pStyle w:val="ListParagraph"/>
        <w:numPr>
          <w:ilvl w:val="0"/>
          <w:numId w:val="3"/>
        </w:numPr>
        <w:rPr>
          <w:sz w:val="24"/>
          <w:szCs w:val="24"/>
        </w:rPr>
      </w:pPr>
      <w:r>
        <w:rPr>
          <w:sz w:val="24"/>
          <w:szCs w:val="24"/>
        </w:rPr>
        <w:t>F</w:t>
      </w:r>
      <w:r w:rsidR="004D26F4">
        <w:rPr>
          <w:sz w:val="24"/>
          <w:szCs w:val="24"/>
        </w:rPr>
        <w:t>urther information about the role of a trustee</w:t>
      </w:r>
      <w:r>
        <w:rPr>
          <w:sz w:val="24"/>
          <w:szCs w:val="24"/>
        </w:rPr>
        <w:t xml:space="preserve"> can be found in the guide, </w:t>
      </w:r>
      <w:r w:rsidRPr="004B6AD0">
        <w:rPr>
          <w:b/>
          <w:bCs/>
          <w:sz w:val="24"/>
          <w:szCs w:val="24"/>
        </w:rPr>
        <w:t>The Essential Trustee</w:t>
      </w:r>
      <w:r>
        <w:rPr>
          <w:sz w:val="24"/>
          <w:szCs w:val="24"/>
        </w:rPr>
        <w:t xml:space="preserve"> which can be downloaded from </w:t>
      </w:r>
      <w:hyperlink w:history="1" r:id="rId21">
        <w:r w:rsidRPr="003C17DD" w:rsidR="00DF4266">
          <w:rPr>
            <w:rStyle w:val="Hyperlink"/>
            <w:sz w:val="24"/>
            <w:szCs w:val="24"/>
          </w:rPr>
          <w:t>https://www.gov.uk/government/publications/the-essential-trustee-what-you-need-to-know-cc3</w:t>
        </w:r>
      </w:hyperlink>
    </w:p>
    <w:p w:rsidRPr="00761B4C" w:rsidR="00DF4266" w:rsidP="00DF4266" w:rsidRDefault="00DF4266" w14:paraId="5D63AD28" w14:textId="77777777">
      <w:pPr>
        <w:pStyle w:val="ListParagraph"/>
        <w:rPr>
          <w:sz w:val="24"/>
          <w:szCs w:val="24"/>
        </w:rPr>
      </w:pPr>
    </w:p>
    <w:sectPr w:rsidRPr="00761B4C" w:rsidR="00DF4266" w:rsidSect="00972B4B">
      <w:headerReference w:type="default" r:id="rId22"/>
      <w:footerReference w:type="default" r:id="rId2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958" w:rsidP="007A6958" w:rsidRDefault="007A6958" w14:paraId="473A0216" w14:textId="77777777">
      <w:pPr>
        <w:spacing w:after="0" w:line="240" w:lineRule="auto"/>
      </w:pPr>
      <w:r>
        <w:separator/>
      </w:r>
    </w:p>
  </w:endnote>
  <w:endnote w:type="continuationSeparator" w:id="0">
    <w:p w:rsidR="007A6958" w:rsidP="007A6958" w:rsidRDefault="007A6958" w14:paraId="09E3C5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958" w:rsidP="007A6958" w:rsidRDefault="007A6958" w14:paraId="43BF3B1E" w14:textId="459AEB0E">
    <w:pPr>
      <w:pStyle w:val="Footer"/>
      <w:jc w:val="center"/>
    </w:pPr>
    <w:r>
      <w:rPr>
        <w:sz w:val="16"/>
        <w:szCs w:val="16"/>
      </w:rPr>
      <w:t>Salisbury Foodbank: Registered Charity 1190323</w:t>
    </w:r>
  </w:p>
  <w:p w:rsidR="007A6958" w:rsidRDefault="007A6958" w14:paraId="76D67F4C" w14:textId="607BF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958" w:rsidP="007A6958" w:rsidRDefault="007A6958" w14:paraId="7658B319" w14:textId="77777777">
      <w:pPr>
        <w:spacing w:after="0" w:line="240" w:lineRule="auto"/>
      </w:pPr>
      <w:r>
        <w:separator/>
      </w:r>
    </w:p>
  </w:footnote>
  <w:footnote w:type="continuationSeparator" w:id="0">
    <w:p w:rsidR="007A6958" w:rsidP="007A6958" w:rsidRDefault="007A6958" w14:paraId="5EF42B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3364" w:rsidP="00DE3364" w:rsidRDefault="00DE3364" w14:paraId="10DC199C" w14:textId="0ED3C685">
    <w:pPr>
      <w:pStyle w:val="Header"/>
    </w:pPr>
    <w:r>
      <w:rPr>
        <w:noProof/>
      </w:rPr>
      <w:drawing>
        <wp:anchor distT="0" distB="0" distL="114300" distR="114300" simplePos="0" relativeHeight="251659264" behindDoc="0" locked="0" layoutInCell="1" allowOverlap="1" wp14:anchorId="7F54BCE0" wp14:editId="64979CD0">
          <wp:simplePos x="0" y="0"/>
          <wp:positionH relativeFrom="margin">
            <wp:posOffset>5513070</wp:posOffset>
          </wp:positionH>
          <wp:positionV relativeFrom="paragraph">
            <wp:posOffset>-310515</wp:posOffset>
          </wp:positionV>
          <wp:extent cx="1207770" cy="664845"/>
          <wp:effectExtent l="0" t="0" r="0" b="1905"/>
          <wp:wrapSquare wrapText="left"/>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770" cy="664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7935"/>
    <w:multiLevelType w:val="hybridMultilevel"/>
    <w:tmpl w:val="57640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1BE619E"/>
    <w:multiLevelType w:val="hybridMultilevel"/>
    <w:tmpl w:val="B8F40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163174"/>
    <w:multiLevelType w:val="hybridMultilevel"/>
    <w:tmpl w:val="D472C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630318">
    <w:abstractNumId w:val="0"/>
  </w:num>
  <w:num w:numId="2" w16cid:durableId="1058552906">
    <w:abstractNumId w:val="2"/>
  </w:num>
  <w:num w:numId="3" w16cid:durableId="196761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5C"/>
    <w:rsid w:val="00022642"/>
    <w:rsid w:val="00032097"/>
    <w:rsid w:val="00035BB1"/>
    <w:rsid w:val="000411D1"/>
    <w:rsid w:val="00052F2A"/>
    <w:rsid w:val="00085E71"/>
    <w:rsid w:val="000C7873"/>
    <w:rsid w:val="000D6B75"/>
    <w:rsid w:val="0016476A"/>
    <w:rsid w:val="00164DD7"/>
    <w:rsid w:val="001A7AA9"/>
    <w:rsid w:val="001F693F"/>
    <w:rsid w:val="00212B39"/>
    <w:rsid w:val="002B0DF8"/>
    <w:rsid w:val="0033550B"/>
    <w:rsid w:val="00362222"/>
    <w:rsid w:val="003E2D72"/>
    <w:rsid w:val="003F6E35"/>
    <w:rsid w:val="004B6AD0"/>
    <w:rsid w:val="004C0711"/>
    <w:rsid w:val="004C6ED1"/>
    <w:rsid w:val="004C7107"/>
    <w:rsid w:val="004D26F4"/>
    <w:rsid w:val="004D2A6B"/>
    <w:rsid w:val="004D4168"/>
    <w:rsid w:val="00502114"/>
    <w:rsid w:val="005A0D5C"/>
    <w:rsid w:val="005B51B7"/>
    <w:rsid w:val="005C2FA1"/>
    <w:rsid w:val="005C679F"/>
    <w:rsid w:val="005D3E21"/>
    <w:rsid w:val="005F748C"/>
    <w:rsid w:val="00613978"/>
    <w:rsid w:val="006D4EF1"/>
    <w:rsid w:val="006E05B1"/>
    <w:rsid w:val="00761B4C"/>
    <w:rsid w:val="0076447C"/>
    <w:rsid w:val="007A6958"/>
    <w:rsid w:val="007F4790"/>
    <w:rsid w:val="00803C96"/>
    <w:rsid w:val="00886A59"/>
    <w:rsid w:val="008D7DEB"/>
    <w:rsid w:val="00926542"/>
    <w:rsid w:val="00971E78"/>
    <w:rsid w:val="00972B4B"/>
    <w:rsid w:val="00982C77"/>
    <w:rsid w:val="0099406D"/>
    <w:rsid w:val="009F4ED6"/>
    <w:rsid w:val="00A14FF8"/>
    <w:rsid w:val="00AA6F98"/>
    <w:rsid w:val="00AB1F9E"/>
    <w:rsid w:val="00AB3E0E"/>
    <w:rsid w:val="00AC6377"/>
    <w:rsid w:val="00B36E26"/>
    <w:rsid w:val="00B5034A"/>
    <w:rsid w:val="00BE7993"/>
    <w:rsid w:val="00C345B6"/>
    <w:rsid w:val="00C71E71"/>
    <w:rsid w:val="00CA6537"/>
    <w:rsid w:val="00CD7DCC"/>
    <w:rsid w:val="00D02904"/>
    <w:rsid w:val="00DE3364"/>
    <w:rsid w:val="00DF4266"/>
    <w:rsid w:val="00E3564F"/>
    <w:rsid w:val="00E44522"/>
    <w:rsid w:val="00E55853"/>
    <w:rsid w:val="00E564EE"/>
    <w:rsid w:val="00E7559C"/>
    <w:rsid w:val="00F9296E"/>
    <w:rsid w:val="0FBB77FE"/>
    <w:rsid w:val="18FDEDBD"/>
    <w:rsid w:val="2A026F01"/>
    <w:rsid w:val="2F8F7628"/>
    <w:rsid w:val="3868FF86"/>
    <w:rsid w:val="389E090F"/>
    <w:rsid w:val="40DFACE8"/>
    <w:rsid w:val="43AE9223"/>
    <w:rsid w:val="46B7C6FC"/>
    <w:rsid w:val="46DC91E7"/>
    <w:rsid w:val="4A6D66D1"/>
    <w:rsid w:val="4D029BD0"/>
    <w:rsid w:val="4E2D2F09"/>
    <w:rsid w:val="4FC8FF6A"/>
    <w:rsid w:val="5B4AC1DE"/>
    <w:rsid w:val="5B774D8E"/>
    <w:rsid w:val="725828F0"/>
    <w:rsid w:val="7A7EB160"/>
    <w:rsid w:val="7BE3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590"/>
  <w15:chartTrackingRefBased/>
  <w15:docId w15:val="{8CF13F6C-6825-4D8E-899E-BFDDBB72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F4790"/>
    <w:pPr>
      <w:ind w:left="720"/>
      <w:contextualSpacing/>
    </w:pPr>
  </w:style>
  <w:style w:type="paragraph" w:styleId="Header">
    <w:name w:val="header"/>
    <w:basedOn w:val="Normal"/>
    <w:link w:val="HeaderChar"/>
    <w:uiPriority w:val="99"/>
    <w:unhideWhenUsed/>
    <w:rsid w:val="007A69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6958"/>
  </w:style>
  <w:style w:type="paragraph" w:styleId="Footer">
    <w:name w:val="footer"/>
    <w:basedOn w:val="Normal"/>
    <w:link w:val="FooterChar"/>
    <w:uiPriority w:val="99"/>
    <w:unhideWhenUsed/>
    <w:rsid w:val="007A69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6958"/>
  </w:style>
  <w:style w:type="character" w:styleId="Hyperlink">
    <w:name w:val="Hyperlink"/>
    <w:basedOn w:val="DefaultParagraphFont"/>
    <w:uiPriority w:val="99"/>
    <w:unhideWhenUsed/>
    <w:rsid w:val="002B0DF8"/>
    <w:rPr>
      <w:color w:val="0563C1" w:themeColor="hyperlink"/>
      <w:u w:val="single"/>
    </w:rPr>
  </w:style>
  <w:style w:type="character" w:styleId="UnresolvedMention">
    <w:name w:val="Unresolved Mention"/>
    <w:basedOn w:val="DefaultParagraphFont"/>
    <w:uiPriority w:val="99"/>
    <w:semiHidden/>
    <w:unhideWhenUsed/>
    <w:rsid w:val="002B0DF8"/>
    <w:rPr>
      <w:color w:val="605E5C"/>
      <w:shd w:val="clear" w:color="auto" w:fill="E1DFDD"/>
    </w:rPr>
  </w:style>
  <w:style w:type="character" w:styleId="Strong">
    <w:name w:val="Strong"/>
    <w:basedOn w:val="DefaultParagraphFont"/>
    <w:uiPriority w:val="22"/>
    <w:qFormat/>
    <w:rsid w:val="00761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hyperlink" Target="https://www.gov.uk/guidance/charity-trustee-disqualification" TargetMode="External" Id="rId18" /><Relationship Type="http://schemas.openxmlformats.org/officeDocument/2006/relationships/customXml" Target="../customXml/item3.xml" Id="rId3" /><Relationship Type="http://schemas.openxmlformats.org/officeDocument/2006/relationships/hyperlink" Target="https://www.gov.uk/government/publications/the-essential-trustee-what-you-need-to-know-cc3" TargetMode="External" Id="rId21"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hyperlink" Target="https://www.gov.uk/guidance/charity-trustee-disqualificatio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uidance/charity-trustee-disqualification" TargetMode="External" Id="rId16" /><Relationship Type="http://schemas.openxmlformats.org/officeDocument/2006/relationships/hyperlink" Target="https://register-of-charities.charitycommission.gov.uk/charity-search/-/charity-details/5163821"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gov.uk/guidance/charity-trustee-disqualification" TargetMode="External" Id="rId15" /><Relationship Type="http://schemas.openxmlformats.org/officeDocument/2006/relationships/footer" Target="footer1.xml" Id="rId23" /><Relationship Type="http://schemas.openxmlformats.org/officeDocument/2006/relationships/hyperlink" Target="https://salisbury.foodbank.org.uk" TargetMode="External" Id="rId10" /><Relationship Type="http://schemas.openxmlformats.org/officeDocument/2006/relationships/hyperlink" Target="https://salisbury.foodbank.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charity-trustee-disqualification"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c7a98e-f583-4d95-90a8-9b07aae976b0" xsi:nil="true"/>
    <lcf76f155ced4ddcb4097134ff3c332f xmlns="43f5e67e-5bbd-4d52-aa0f-ecc711c01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F7F6DD4D1BB448B80372C7C2C2834" ma:contentTypeVersion="18" ma:contentTypeDescription="Create a new document." ma:contentTypeScope="" ma:versionID="f5871b629cc38440c0a69577daaacfb5">
  <xsd:schema xmlns:xsd="http://www.w3.org/2001/XMLSchema" xmlns:xs="http://www.w3.org/2001/XMLSchema" xmlns:p="http://schemas.microsoft.com/office/2006/metadata/properties" xmlns:ns2="43f5e67e-5bbd-4d52-aa0f-ecc711c0116b" xmlns:ns3="dec7a98e-f583-4d95-90a8-9b07aae976b0" targetNamespace="http://schemas.microsoft.com/office/2006/metadata/properties" ma:root="true" ma:fieldsID="2a868635e63f3ca09b30fc6516b75ee3" ns2:_="" ns3:_="">
    <xsd:import namespace="43f5e67e-5bbd-4d52-aa0f-ecc711c0116b"/>
    <xsd:import namespace="dec7a98e-f583-4d95-90a8-9b07aae97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e67e-5bbd-4d52-aa0f-ecc711c01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49a3c5-4f25-4b86-9510-7043bad83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7a98e-f583-4d95-90a8-9b07aae976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0fabc4-fd62-49cb-9980-1d5d2bbc8b5c}" ma:internalName="TaxCatchAll" ma:showField="CatchAllData" ma:web="dec7a98e-f583-4d95-90a8-9b07aae9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14E8B-8CB3-42C2-9AE4-4C5EB7801B86}">
  <ds:schemaRefs>
    <ds:schemaRef ds:uri="http://schemas.microsoft.com/sharepoint/v3/contenttype/forms"/>
  </ds:schemaRefs>
</ds:datastoreItem>
</file>

<file path=customXml/itemProps2.xml><?xml version="1.0" encoding="utf-8"?>
<ds:datastoreItem xmlns:ds="http://schemas.openxmlformats.org/officeDocument/2006/customXml" ds:itemID="{168E2EF4-148E-4D76-884A-924C5AF8CFE2}">
  <ds:schemaRefs>
    <ds:schemaRef ds:uri="http://schemas.microsoft.com/office/2006/metadata/properties"/>
    <ds:schemaRef ds:uri="http://schemas.microsoft.com/office/infopath/2007/PartnerControls"/>
    <ds:schemaRef ds:uri="dec7a98e-f583-4d95-90a8-9b07aae976b0"/>
    <ds:schemaRef ds:uri="43f5e67e-5bbd-4d52-aa0f-ecc711c0116b"/>
  </ds:schemaRefs>
</ds:datastoreItem>
</file>

<file path=customXml/itemProps3.xml><?xml version="1.0" encoding="utf-8"?>
<ds:datastoreItem xmlns:ds="http://schemas.openxmlformats.org/officeDocument/2006/customXml" ds:itemID="{4EF57ACB-78FC-4726-87D7-A0D4BADA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5e67e-5bbd-4d52-aa0f-ecc711c0116b"/>
    <ds:schemaRef ds:uri="dec7a98e-f583-4d95-90a8-9b07aae97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Osment</dc:creator>
  <keywords/>
  <dc:description/>
  <lastModifiedBy>Janet Thirkell</lastModifiedBy>
  <revision>3</revision>
  <lastPrinted>2022-11-30T16:23:00.0000000Z</lastPrinted>
  <dcterms:created xsi:type="dcterms:W3CDTF">2023-09-28T12:33:00.0000000Z</dcterms:created>
  <dcterms:modified xsi:type="dcterms:W3CDTF">2023-09-28T16:25:05.4768675Z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0x010100DB2F7F6DD4D1BB448B80372C7C2C2834</vt:lpwstr>
  </property>
  <property fmtid="{D5CDD505-2E9C-101B-9397-08002B2CF9AE}" pid="3" name="MediaServiceImageTags">
    <vt:lpwstr/>
  </property>
</Properties>
</file>